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1B5F8" w14:textId="77777777" w:rsidR="005A4FB1" w:rsidRDefault="005A4FB1" w:rsidP="005A4FB1">
      <w:pPr>
        <w:jc w:val="center"/>
        <w:rPr>
          <w:rFonts w:cs="Arial"/>
          <w:i/>
        </w:rPr>
      </w:pPr>
    </w:p>
    <w:p w14:paraId="722E9667" w14:textId="4975F1FA" w:rsidR="00D463E5" w:rsidRPr="00ED3F13" w:rsidRDefault="006E0EFD" w:rsidP="00D463E5">
      <w:pPr>
        <w:rPr>
          <w:rFonts w:cs="Arial"/>
        </w:rPr>
      </w:pPr>
      <w:r w:rsidRPr="009D6EC8">
        <w:rPr>
          <w:rFonts w:cs="Arial"/>
          <w:b/>
        </w:rPr>
        <w:t>PROJECT TITLE:</w:t>
      </w:r>
      <w:r w:rsidR="00427D9F">
        <w:rPr>
          <w:rFonts w:cs="Arial"/>
          <w:b/>
        </w:rPr>
        <w:t xml:space="preserve"> </w:t>
      </w:r>
      <w:r w:rsidR="003B4C30">
        <w:t xml:space="preserve">Understanding Environmental </w:t>
      </w:r>
      <w:r w:rsidR="00D463E5">
        <w:t>Factors</w:t>
      </w:r>
      <w:r w:rsidR="003B4C30">
        <w:t xml:space="preserve"> that </w:t>
      </w:r>
      <w:r w:rsidR="00D463E5">
        <w:t>Impact Minnesota Tick Populations</w:t>
      </w:r>
    </w:p>
    <w:p w14:paraId="13C2F20C" w14:textId="77777777" w:rsidR="00ED3F13" w:rsidRPr="009D6EC8" w:rsidRDefault="00ED3F13" w:rsidP="006E0EFD">
      <w:pPr>
        <w:rPr>
          <w:rFonts w:cs="Arial"/>
        </w:rPr>
      </w:pPr>
    </w:p>
    <w:p w14:paraId="1FE639B9" w14:textId="77777777" w:rsidR="006E0EFD" w:rsidRPr="009D6EC8" w:rsidRDefault="006E0EFD" w:rsidP="00AA1A8D">
      <w:pPr>
        <w:outlineLvl w:val="0"/>
        <w:rPr>
          <w:rFonts w:cs="Arial"/>
        </w:rPr>
      </w:pPr>
      <w:r w:rsidRPr="009D6EC8">
        <w:rPr>
          <w:rFonts w:cs="Arial"/>
          <w:b/>
        </w:rPr>
        <w:t>I. PROJECT STATEMENT</w:t>
      </w:r>
    </w:p>
    <w:p w14:paraId="004A4095" w14:textId="08C88663" w:rsidR="00711085" w:rsidRDefault="00D463E5" w:rsidP="0094754B">
      <w:pPr>
        <w:spacing w:after="120"/>
        <w:rPr>
          <w:rFonts w:cs="Arial"/>
        </w:rPr>
      </w:pPr>
      <w:r>
        <w:rPr>
          <w:rFonts w:cs="Arial"/>
        </w:rPr>
        <w:t xml:space="preserve">Minnesota is at the forefront of a nationwide tick invasion. </w:t>
      </w:r>
      <w:r w:rsidR="00711085">
        <w:rPr>
          <w:rFonts w:cs="Arial"/>
        </w:rPr>
        <w:t xml:space="preserve">Over the past 20 years, ticks have expanded their geographic range and are found in places they hadn’t been previously seen. As a consequence, tick-borne disease is on the rise. </w:t>
      </w:r>
      <w:r w:rsidR="00CF65E4">
        <w:rPr>
          <w:rFonts w:cs="Arial"/>
        </w:rPr>
        <w:t>P</w:t>
      </w:r>
      <w:r w:rsidR="00711085">
        <w:rPr>
          <w:rFonts w:cs="Arial"/>
        </w:rPr>
        <w:t xml:space="preserve">revention </w:t>
      </w:r>
      <w:r w:rsidR="00CF65E4">
        <w:rPr>
          <w:rFonts w:cs="Arial"/>
        </w:rPr>
        <w:t xml:space="preserve">of tick-borne </w:t>
      </w:r>
      <w:r w:rsidR="00780A67">
        <w:rPr>
          <w:rFonts w:cs="Arial"/>
        </w:rPr>
        <w:t>illnesses</w:t>
      </w:r>
      <w:r w:rsidR="00CF65E4">
        <w:rPr>
          <w:rFonts w:cs="Arial"/>
        </w:rPr>
        <w:t xml:space="preserve"> </w:t>
      </w:r>
      <w:r w:rsidR="00711085">
        <w:rPr>
          <w:rFonts w:cs="Arial"/>
        </w:rPr>
        <w:t xml:space="preserve">is a priority of most health agencies, but we struggle to understand what causes variation in tick populations by year, state, or even across counties. </w:t>
      </w:r>
      <w:r w:rsidR="009C1075">
        <w:rPr>
          <w:rFonts w:cs="Arial"/>
        </w:rPr>
        <w:t>Cold winters, regional droughts, heavy rainfalls, or persistent heat are likely to impact tick numbers and subsequent disease risk</w:t>
      </w:r>
      <w:r w:rsidR="00F91371">
        <w:rPr>
          <w:rFonts w:cs="Arial"/>
        </w:rPr>
        <w:t xml:space="preserve">; however, </w:t>
      </w:r>
      <w:r w:rsidR="009C1075">
        <w:rPr>
          <w:rFonts w:cs="Arial"/>
        </w:rPr>
        <w:t xml:space="preserve">the exact relationship is poorly understood. </w:t>
      </w:r>
      <w:r w:rsidR="00711085">
        <w:rPr>
          <w:rFonts w:cs="Arial"/>
        </w:rPr>
        <w:t>We propose to</w:t>
      </w:r>
      <w:r w:rsidR="00F91371">
        <w:rPr>
          <w:rFonts w:cs="Arial"/>
        </w:rPr>
        <w:t xml:space="preserve"> investigate the environmental factors that impact </w:t>
      </w:r>
      <w:r w:rsidR="00787979">
        <w:rPr>
          <w:rFonts w:cs="Arial"/>
        </w:rPr>
        <w:t>numbers</w:t>
      </w:r>
      <w:r w:rsidR="00F91371">
        <w:rPr>
          <w:rFonts w:cs="Arial"/>
        </w:rPr>
        <w:t xml:space="preserve"> of </w:t>
      </w:r>
      <w:r w:rsidR="00787979">
        <w:rPr>
          <w:rFonts w:cs="Arial"/>
        </w:rPr>
        <w:t xml:space="preserve">ticks in </w:t>
      </w:r>
      <w:r w:rsidR="00F91371">
        <w:rPr>
          <w:rFonts w:cs="Arial"/>
        </w:rPr>
        <w:t>Minnesota</w:t>
      </w:r>
      <w:r w:rsidR="00950AFB">
        <w:rPr>
          <w:rFonts w:cs="Arial"/>
        </w:rPr>
        <w:t xml:space="preserve"> by taking advantage of robust tick and weather data collected by the state of Minnesota</w:t>
      </w:r>
      <w:r w:rsidR="00F91371">
        <w:rPr>
          <w:rFonts w:cs="Arial"/>
        </w:rPr>
        <w:t>.</w:t>
      </w:r>
      <w:r w:rsidR="00787979">
        <w:rPr>
          <w:rFonts w:cs="Arial"/>
        </w:rPr>
        <w:t xml:space="preserve"> </w:t>
      </w:r>
      <w:r w:rsidR="00A15399">
        <w:rPr>
          <w:rFonts w:cs="Arial"/>
        </w:rPr>
        <w:t>Our findings will elucidate the link between weather and tick</w:t>
      </w:r>
      <w:r w:rsidR="00950AFB">
        <w:rPr>
          <w:rFonts w:cs="Arial"/>
        </w:rPr>
        <w:t>s</w:t>
      </w:r>
      <w:r w:rsidR="00A15399">
        <w:rPr>
          <w:rFonts w:cs="Arial"/>
        </w:rPr>
        <w:t xml:space="preserve">, and inform both insect-control strategies and public awareness campaigns </w:t>
      </w:r>
      <w:r w:rsidR="00780A67">
        <w:rPr>
          <w:rFonts w:cs="Arial"/>
        </w:rPr>
        <w:t>to reduce the spread of tick-borne illnesses</w:t>
      </w:r>
      <w:r w:rsidR="00A15399">
        <w:rPr>
          <w:rFonts w:cs="Arial"/>
        </w:rPr>
        <w:t xml:space="preserve">. </w:t>
      </w:r>
      <w:r w:rsidR="00F91371">
        <w:rPr>
          <w:rFonts w:cs="Arial"/>
        </w:rPr>
        <w:t xml:space="preserve"> </w:t>
      </w:r>
      <w:r w:rsidR="009C1075">
        <w:rPr>
          <w:rFonts w:cs="Arial"/>
        </w:rPr>
        <w:t xml:space="preserve">  </w:t>
      </w:r>
      <w:r w:rsidR="00711085">
        <w:rPr>
          <w:rFonts w:cs="Arial"/>
        </w:rPr>
        <w:t xml:space="preserve">     </w:t>
      </w:r>
    </w:p>
    <w:p w14:paraId="04A03D88" w14:textId="5E08445E" w:rsidR="00BE5684" w:rsidRDefault="00D463E5" w:rsidP="0094754B">
      <w:pPr>
        <w:spacing w:after="120"/>
        <w:rPr>
          <w:rFonts w:cs="Arial"/>
        </w:rPr>
      </w:pPr>
      <w:r>
        <w:rPr>
          <w:rFonts w:cs="Arial"/>
        </w:rPr>
        <w:t xml:space="preserve">Ticks are tiny arachnids </w:t>
      </w:r>
      <w:r w:rsidR="00367239">
        <w:rPr>
          <w:rFonts w:cs="Arial"/>
        </w:rPr>
        <w:t>inhabiting</w:t>
      </w:r>
      <w:r w:rsidR="00164B96">
        <w:rPr>
          <w:rFonts w:cs="Arial"/>
        </w:rPr>
        <w:t xml:space="preserve"> wooded or brushy environments, which will</w:t>
      </w:r>
      <w:r>
        <w:rPr>
          <w:rFonts w:cs="Arial"/>
        </w:rPr>
        <w:t xml:space="preserve"> bite </w:t>
      </w:r>
      <w:r w:rsidR="00164B96">
        <w:rPr>
          <w:rFonts w:cs="Arial"/>
        </w:rPr>
        <w:t>and</w:t>
      </w:r>
      <w:r>
        <w:rPr>
          <w:rFonts w:cs="Arial"/>
        </w:rPr>
        <w:t xml:space="preserve"> feed on </w:t>
      </w:r>
      <w:r w:rsidR="00164B96">
        <w:rPr>
          <w:rFonts w:cs="Arial"/>
        </w:rPr>
        <w:t>human</w:t>
      </w:r>
      <w:r>
        <w:rPr>
          <w:rFonts w:cs="Arial"/>
        </w:rPr>
        <w:t xml:space="preserve"> blood. </w:t>
      </w:r>
      <w:r w:rsidR="00A15399">
        <w:rPr>
          <w:rFonts w:cs="Arial"/>
        </w:rPr>
        <w:t>S</w:t>
      </w:r>
      <w:r>
        <w:rPr>
          <w:rFonts w:cs="Arial"/>
        </w:rPr>
        <w:t xml:space="preserve">ome ticks are known to </w:t>
      </w:r>
      <w:r w:rsidR="003E74D4">
        <w:rPr>
          <w:rFonts w:cs="Arial"/>
        </w:rPr>
        <w:t>spread</w:t>
      </w:r>
      <w:r>
        <w:rPr>
          <w:rFonts w:cs="Arial"/>
        </w:rPr>
        <w:t xml:space="preserve"> </w:t>
      </w:r>
      <w:r w:rsidR="00A15399">
        <w:rPr>
          <w:rFonts w:cs="Arial"/>
        </w:rPr>
        <w:t xml:space="preserve">harmful </w:t>
      </w:r>
      <w:r>
        <w:rPr>
          <w:rFonts w:cs="Arial"/>
        </w:rPr>
        <w:t xml:space="preserve">disease, </w:t>
      </w:r>
      <w:r w:rsidR="003E74D4">
        <w:rPr>
          <w:rFonts w:cs="Arial"/>
        </w:rPr>
        <w:t>including</w:t>
      </w:r>
      <w:r>
        <w:rPr>
          <w:rFonts w:cs="Arial"/>
        </w:rPr>
        <w:t xml:space="preserve"> Lyme disease, </w:t>
      </w:r>
      <w:proofErr w:type="spellStart"/>
      <w:r>
        <w:rPr>
          <w:rFonts w:cs="Arial"/>
        </w:rPr>
        <w:t>babesiosis</w:t>
      </w:r>
      <w:proofErr w:type="spellEnd"/>
      <w:r>
        <w:rPr>
          <w:rFonts w:cs="Arial"/>
        </w:rPr>
        <w:t xml:space="preserve">, </w:t>
      </w:r>
      <w:r w:rsidR="00AD7876">
        <w:rPr>
          <w:rFonts w:cs="Arial"/>
        </w:rPr>
        <w:t xml:space="preserve">and </w:t>
      </w:r>
      <w:proofErr w:type="spellStart"/>
      <w:r>
        <w:rPr>
          <w:rFonts w:cs="Arial"/>
        </w:rPr>
        <w:t>ehrlichiosis</w:t>
      </w:r>
      <w:proofErr w:type="spellEnd"/>
      <w:r w:rsidR="003E74D4">
        <w:rPr>
          <w:rFonts w:cs="Arial"/>
        </w:rPr>
        <w:t xml:space="preserve">. While </w:t>
      </w:r>
      <w:r w:rsidR="00AD7876">
        <w:rPr>
          <w:rFonts w:cs="Arial"/>
        </w:rPr>
        <w:t>common</w:t>
      </w:r>
      <w:r w:rsidR="003E74D4">
        <w:rPr>
          <w:rFonts w:cs="Arial"/>
        </w:rPr>
        <w:t xml:space="preserve"> symptoms often include rashes, fever, </w:t>
      </w:r>
      <w:r w:rsidR="00EC7B91">
        <w:rPr>
          <w:rFonts w:cs="Arial"/>
        </w:rPr>
        <w:t xml:space="preserve">and </w:t>
      </w:r>
      <w:r w:rsidR="003E74D4">
        <w:rPr>
          <w:rFonts w:cs="Arial"/>
        </w:rPr>
        <w:t xml:space="preserve">fatigue, untreated </w:t>
      </w:r>
      <w:r w:rsidR="00F91371">
        <w:rPr>
          <w:rFonts w:cs="Arial"/>
        </w:rPr>
        <w:t xml:space="preserve">tick-borne </w:t>
      </w:r>
      <w:r w:rsidR="003E74D4">
        <w:rPr>
          <w:rFonts w:cs="Arial"/>
        </w:rPr>
        <w:t xml:space="preserve">disease </w:t>
      </w:r>
      <w:r w:rsidR="00EC7B91">
        <w:rPr>
          <w:rFonts w:cs="Arial"/>
        </w:rPr>
        <w:t>can</w:t>
      </w:r>
      <w:r w:rsidR="003E74D4">
        <w:rPr>
          <w:rFonts w:cs="Arial"/>
        </w:rPr>
        <w:t xml:space="preserve"> spread to</w:t>
      </w:r>
      <w:r w:rsidR="00EC7B91">
        <w:rPr>
          <w:rFonts w:cs="Arial"/>
        </w:rPr>
        <w:t xml:space="preserve"> the</w:t>
      </w:r>
      <w:r w:rsidR="003E74D4">
        <w:rPr>
          <w:rFonts w:cs="Arial"/>
        </w:rPr>
        <w:t xml:space="preserve"> joints, heart, and nervous system. </w:t>
      </w:r>
      <w:r w:rsidR="006513D8">
        <w:rPr>
          <w:rFonts w:cs="Arial"/>
        </w:rPr>
        <w:t xml:space="preserve">Tick-borne disease is a major problem in Minnesota. </w:t>
      </w:r>
      <w:r w:rsidR="003E74D4">
        <w:rPr>
          <w:rFonts w:cs="Arial"/>
        </w:rPr>
        <w:t xml:space="preserve">In 2016, the Minnesota Department of Health (MDH) reported 39 Lyme disease cases per 100,000 people and this number has increased by 250% </w:t>
      </w:r>
      <w:r w:rsidR="00AD7876">
        <w:rPr>
          <w:rFonts w:cs="Arial"/>
        </w:rPr>
        <w:t>over</w:t>
      </w:r>
      <w:r w:rsidR="003E74D4">
        <w:rPr>
          <w:rFonts w:cs="Arial"/>
        </w:rPr>
        <w:t xml:space="preserve"> the past 20 years. </w:t>
      </w:r>
      <w:r w:rsidR="00780A67">
        <w:rPr>
          <w:rFonts w:cs="Arial"/>
        </w:rPr>
        <w:t>However,</w:t>
      </w:r>
      <w:r w:rsidR="003E74D4">
        <w:rPr>
          <w:rFonts w:cs="Arial"/>
        </w:rPr>
        <w:t xml:space="preserve"> these numbers are considered to</w:t>
      </w:r>
      <w:r w:rsidR="006513D8">
        <w:rPr>
          <w:rFonts w:cs="Arial"/>
        </w:rPr>
        <w:t xml:space="preserve"> be low estimates of the true burden.</w:t>
      </w:r>
      <w:r w:rsidR="00780A67">
        <w:rPr>
          <w:rFonts w:cs="Arial"/>
        </w:rPr>
        <w:t xml:space="preserve"> </w:t>
      </w:r>
      <w:r w:rsidR="00164B96">
        <w:rPr>
          <w:rFonts w:cs="Arial"/>
        </w:rPr>
        <w:t xml:space="preserve">Considering that Minnesota had 8 million state park visitors, nearly 1 million overnight campers, and a half million deer hunters in 2012, we have a significant population </w:t>
      </w:r>
      <w:r w:rsidR="00AD7876">
        <w:rPr>
          <w:rFonts w:cs="Arial"/>
        </w:rPr>
        <w:t>at-risk for tick exposure</w:t>
      </w:r>
      <w:r w:rsidR="00164B96">
        <w:rPr>
          <w:rFonts w:cs="Arial"/>
        </w:rPr>
        <w:t>.</w:t>
      </w:r>
    </w:p>
    <w:p w14:paraId="035FDEF3" w14:textId="70EE360F" w:rsidR="006513D8" w:rsidRDefault="00BA2517" w:rsidP="00EB5CFE">
      <w:pPr>
        <w:spacing w:after="120"/>
        <w:rPr>
          <w:rFonts w:cs="Arial"/>
        </w:rPr>
      </w:pPr>
      <w:r>
        <w:rPr>
          <w:rFonts w:cs="Arial"/>
        </w:rPr>
        <w:t xml:space="preserve">Our </w:t>
      </w:r>
      <w:r w:rsidRPr="00FD41AC">
        <w:rPr>
          <w:rFonts w:cs="Arial"/>
        </w:rPr>
        <w:t>long-term</w:t>
      </w:r>
      <w:r>
        <w:rPr>
          <w:rFonts w:cs="Arial"/>
        </w:rPr>
        <w:t xml:space="preserve"> goal is to </w:t>
      </w:r>
      <w:r w:rsidR="000515DD">
        <w:rPr>
          <w:rFonts w:cs="Arial"/>
        </w:rPr>
        <w:t xml:space="preserve">reduce tick-borne disease and </w:t>
      </w:r>
      <w:r w:rsidR="00D5599A">
        <w:rPr>
          <w:rFonts w:cs="Arial"/>
        </w:rPr>
        <w:t xml:space="preserve">inform tick </w:t>
      </w:r>
      <w:bookmarkStart w:id="0" w:name="_GoBack"/>
      <w:bookmarkEnd w:id="0"/>
      <w:r w:rsidR="00D5599A">
        <w:rPr>
          <w:rFonts w:cs="Arial"/>
        </w:rPr>
        <w:t>control strategies for the state of Minnesota</w:t>
      </w:r>
      <w:r w:rsidR="006852AE">
        <w:rPr>
          <w:rFonts w:cs="Arial"/>
        </w:rPr>
        <w:t xml:space="preserve"> through improved understanding of the tick and environment relationship</w:t>
      </w:r>
      <w:r w:rsidR="00D5599A">
        <w:rPr>
          <w:rFonts w:cs="Arial"/>
        </w:rPr>
        <w:t xml:space="preserve">. Our </w:t>
      </w:r>
      <w:r w:rsidR="00D5599A" w:rsidRPr="008C20FA">
        <w:rPr>
          <w:rFonts w:cs="Arial"/>
        </w:rPr>
        <w:t xml:space="preserve">overall </w:t>
      </w:r>
      <w:r w:rsidR="00F96A05">
        <w:rPr>
          <w:rFonts w:cs="Arial"/>
        </w:rPr>
        <w:t xml:space="preserve">project </w:t>
      </w:r>
      <w:r w:rsidR="00D5599A" w:rsidRPr="008C20FA">
        <w:rPr>
          <w:rFonts w:cs="Arial"/>
        </w:rPr>
        <w:t>objectives</w:t>
      </w:r>
      <w:r w:rsidR="00D5599A">
        <w:rPr>
          <w:rFonts w:cs="Arial"/>
        </w:rPr>
        <w:t xml:space="preserve"> are to</w:t>
      </w:r>
      <w:r w:rsidR="006513D8">
        <w:rPr>
          <w:rFonts w:cs="Arial"/>
        </w:rPr>
        <w:t>:</w:t>
      </w:r>
    </w:p>
    <w:p w14:paraId="07D1EDE7" w14:textId="77777777" w:rsidR="006513D8" w:rsidRDefault="006513D8" w:rsidP="006513D8">
      <w:pPr>
        <w:pStyle w:val="ListParagraph"/>
        <w:numPr>
          <w:ilvl w:val="0"/>
          <w:numId w:val="12"/>
        </w:numPr>
        <w:spacing w:after="120"/>
        <w:rPr>
          <w:rFonts w:cs="Arial"/>
        </w:rPr>
      </w:pPr>
      <w:r>
        <w:rPr>
          <w:rFonts w:cs="Arial"/>
        </w:rPr>
        <w:t>C</w:t>
      </w:r>
      <w:r w:rsidR="00EB5CFE" w:rsidRPr="006513D8">
        <w:rPr>
          <w:rFonts w:cs="Arial"/>
        </w:rPr>
        <w:t xml:space="preserve">haracterize </w:t>
      </w:r>
      <w:r w:rsidR="000515DD" w:rsidRPr="006513D8">
        <w:rPr>
          <w:rFonts w:cs="Arial"/>
        </w:rPr>
        <w:t xml:space="preserve">historical </w:t>
      </w:r>
      <w:r w:rsidR="00EB5CFE" w:rsidRPr="006513D8">
        <w:rPr>
          <w:rFonts w:cs="Arial"/>
        </w:rPr>
        <w:t xml:space="preserve">weather </w:t>
      </w:r>
      <w:r w:rsidR="000515DD" w:rsidRPr="006513D8">
        <w:rPr>
          <w:rFonts w:cs="Arial"/>
        </w:rPr>
        <w:t xml:space="preserve">conditions </w:t>
      </w:r>
      <w:r w:rsidR="00EB5CFE" w:rsidRPr="006513D8">
        <w:rPr>
          <w:rFonts w:cs="Arial"/>
        </w:rPr>
        <w:t xml:space="preserve">in Minnesota, including drought, heat, </w:t>
      </w:r>
      <w:r w:rsidR="000515DD" w:rsidRPr="006513D8">
        <w:rPr>
          <w:rFonts w:cs="Arial"/>
        </w:rPr>
        <w:t xml:space="preserve">cold, </w:t>
      </w:r>
      <w:r w:rsidR="00EB5CFE" w:rsidRPr="006513D8">
        <w:rPr>
          <w:rFonts w:cs="Arial"/>
        </w:rPr>
        <w:t>and precipitation</w:t>
      </w:r>
    </w:p>
    <w:p w14:paraId="5E95E482" w14:textId="42340F8B" w:rsidR="006513D8" w:rsidRDefault="00AD7876" w:rsidP="006513D8">
      <w:pPr>
        <w:pStyle w:val="ListParagraph"/>
        <w:numPr>
          <w:ilvl w:val="0"/>
          <w:numId w:val="12"/>
        </w:numPr>
        <w:spacing w:after="120"/>
        <w:rPr>
          <w:rFonts w:cs="Arial"/>
        </w:rPr>
      </w:pPr>
      <w:r>
        <w:rPr>
          <w:rFonts w:cs="Arial"/>
        </w:rPr>
        <w:t>Identify the</w:t>
      </w:r>
      <w:r w:rsidR="00F91371">
        <w:rPr>
          <w:rFonts w:cs="Arial"/>
        </w:rPr>
        <w:t xml:space="preserve"> </w:t>
      </w:r>
      <w:r w:rsidR="00EB5CFE" w:rsidRPr="006513D8">
        <w:rPr>
          <w:rFonts w:cs="Arial"/>
        </w:rPr>
        <w:t xml:space="preserve">weather </w:t>
      </w:r>
      <w:r>
        <w:rPr>
          <w:rFonts w:cs="Arial"/>
        </w:rPr>
        <w:t xml:space="preserve">conditions that lead to changing </w:t>
      </w:r>
      <w:r w:rsidR="000515DD" w:rsidRPr="006513D8">
        <w:rPr>
          <w:rFonts w:cs="Arial"/>
        </w:rPr>
        <w:t>tick populati</w:t>
      </w:r>
      <w:r w:rsidR="006513D8">
        <w:rPr>
          <w:rFonts w:cs="Arial"/>
        </w:rPr>
        <w:t>ons</w:t>
      </w:r>
    </w:p>
    <w:p w14:paraId="334BB988" w14:textId="5FE1FA42" w:rsidR="006513D8" w:rsidRDefault="006513D8" w:rsidP="006513D8">
      <w:pPr>
        <w:pStyle w:val="ListParagraph"/>
        <w:numPr>
          <w:ilvl w:val="0"/>
          <w:numId w:val="12"/>
        </w:numPr>
        <w:spacing w:after="120"/>
        <w:rPr>
          <w:rFonts w:cs="Arial"/>
        </w:rPr>
      </w:pPr>
      <w:r>
        <w:rPr>
          <w:rFonts w:cs="Arial"/>
        </w:rPr>
        <w:t xml:space="preserve">Provide data to </w:t>
      </w:r>
      <w:r w:rsidR="00164B96">
        <w:rPr>
          <w:rFonts w:cs="Arial"/>
        </w:rPr>
        <w:t>i</w:t>
      </w:r>
      <w:r w:rsidR="00EB5CFE" w:rsidRPr="006513D8">
        <w:rPr>
          <w:rFonts w:cs="Arial"/>
        </w:rPr>
        <w:t xml:space="preserve">nform public awareness campaigns and </w:t>
      </w:r>
      <w:r w:rsidR="00F96A05" w:rsidRPr="006513D8">
        <w:rPr>
          <w:rFonts w:cs="Arial"/>
        </w:rPr>
        <w:t>disease</w:t>
      </w:r>
      <w:r w:rsidR="00EB5CFE" w:rsidRPr="006513D8">
        <w:rPr>
          <w:rFonts w:cs="Arial"/>
        </w:rPr>
        <w:t xml:space="preserve"> </w:t>
      </w:r>
      <w:r>
        <w:rPr>
          <w:rFonts w:cs="Arial"/>
        </w:rPr>
        <w:t>reduction</w:t>
      </w:r>
      <w:r w:rsidR="00EB5CFE" w:rsidRPr="006513D8">
        <w:rPr>
          <w:rFonts w:cs="Arial"/>
        </w:rPr>
        <w:t xml:space="preserve"> strategies</w:t>
      </w:r>
      <w:r w:rsidR="00F96A05" w:rsidRPr="006513D8">
        <w:rPr>
          <w:rFonts w:cs="Arial"/>
        </w:rPr>
        <w:t xml:space="preserve"> when ideal </w:t>
      </w:r>
      <w:r>
        <w:rPr>
          <w:rFonts w:cs="Arial"/>
        </w:rPr>
        <w:t xml:space="preserve">tick </w:t>
      </w:r>
      <w:r w:rsidR="00F96A05" w:rsidRPr="006513D8">
        <w:rPr>
          <w:rFonts w:cs="Arial"/>
        </w:rPr>
        <w:t>conditions are forecasted</w:t>
      </w:r>
      <w:r w:rsidR="00EB5CFE" w:rsidRPr="006513D8">
        <w:rPr>
          <w:rFonts w:cs="Arial"/>
        </w:rPr>
        <w:t xml:space="preserve"> </w:t>
      </w:r>
    </w:p>
    <w:p w14:paraId="07790B50" w14:textId="49993EC5" w:rsidR="00C02DAD" w:rsidRPr="0094754B" w:rsidRDefault="00EB5CFE" w:rsidP="0094754B">
      <w:pPr>
        <w:spacing w:after="120"/>
        <w:rPr>
          <w:rFonts w:cs="Arial"/>
        </w:rPr>
      </w:pPr>
      <w:r w:rsidRPr="006513D8">
        <w:rPr>
          <w:rFonts w:cs="Arial"/>
        </w:rPr>
        <w:t>The r</w:t>
      </w:r>
      <w:r w:rsidR="000515DD" w:rsidRPr="006513D8">
        <w:rPr>
          <w:rFonts w:cs="Arial"/>
        </w:rPr>
        <w:t xml:space="preserve">ationale for this project is to </w:t>
      </w:r>
      <w:r w:rsidR="00D027E0" w:rsidRPr="006513D8">
        <w:rPr>
          <w:rFonts w:cs="Arial"/>
        </w:rPr>
        <w:t>inform</w:t>
      </w:r>
      <w:r w:rsidRPr="006513D8">
        <w:rPr>
          <w:rFonts w:cs="Arial"/>
        </w:rPr>
        <w:t xml:space="preserve"> decision making </w:t>
      </w:r>
      <w:r w:rsidR="000515DD" w:rsidRPr="006513D8">
        <w:rPr>
          <w:rFonts w:cs="Arial"/>
        </w:rPr>
        <w:t>and</w:t>
      </w:r>
      <w:r w:rsidRPr="006513D8">
        <w:rPr>
          <w:rFonts w:cs="Arial"/>
        </w:rPr>
        <w:t xml:space="preserve"> protect Minnesotans from tick</w:t>
      </w:r>
      <w:r w:rsidR="000515DD" w:rsidRPr="006513D8">
        <w:rPr>
          <w:rFonts w:cs="Arial"/>
        </w:rPr>
        <w:t>-borne disease</w:t>
      </w:r>
      <w:r w:rsidRPr="006513D8">
        <w:rPr>
          <w:rFonts w:cs="Arial"/>
        </w:rPr>
        <w:t xml:space="preserve">. It seeks to benefit people that utilize parks and open spaces, </w:t>
      </w:r>
      <w:r w:rsidR="00E86E69" w:rsidRPr="006513D8">
        <w:rPr>
          <w:rFonts w:cs="Arial"/>
        </w:rPr>
        <w:t>advise</w:t>
      </w:r>
      <w:r w:rsidRPr="006513D8">
        <w:rPr>
          <w:rFonts w:cs="Arial"/>
        </w:rPr>
        <w:t xml:space="preserve"> </w:t>
      </w:r>
      <w:r w:rsidR="00F96A05" w:rsidRPr="006513D8">
        <w:rPr>
          <w:rFonts w:cs="Arial"/>
        </w:rPr>
        <w:t>insect</w:t>
      </w:r>
      <w:r w:rsidR="000515DD" w:rsidRPr="006513D8">
        <w:rPr>
          <w:rFonts w:cs="Arial"/>
        </w:rPr>
        <w:t xml:space="preserve"> control policies, and </w:t>
      </w:r>
      <w:r w:rsidR="00950AFB" w:rsidRPr="006513D8">
        <w:rPr>
          <w:rFonts w:cs="Arial"/>
        </w:rPr>
        <w:t>decrease</w:t>
      </w:r>
      <w:r w:rsidRPr="006513D8">
        <w:rPr>
          <w:rFonts w:cs="Arial"/>
        </w:rPr>
        <w:t xml:space="preserve"> the spread of Lyme disease</w:t>
      </w:r>
      <w:r w:rsidR="000515DD" w:rsidRPr="006513D8">
        <w:rPr>
          <w:rFonts w:cs="Arial"/>
        </w:rPr>
        <w:t xml:space="preserve">. </w:t>
      </w:r>
      <w:r>
        <w:rPr>
          <w:rFonts w:cs="Arial"/>
        </w:rPr>
        <w:t xml:space="preserve">The project will involve a collaborative effort between University of Minnesota School of Public Health, Metropolitan Mosquito Control District, and </w:t>
      </w:r>
      <w:r w:rsidRPr="00E84C6F">
        <w:rPr>
          <w:rFonts w:cs="Arial"/>
        </w:rPr>
        <w:t>Minnesota Department of Health.</w:t>
      </w:r>
      <w:r w:rsidR="00164B96">
        <w:rPr>
          <w:rFonts w:cs="Arial"/>
        </w:rPr>
        <w:t xml:space="preserve"> </w:t>
      </w:r>
      <w:r>
        <w:rPr>
          <w:rFonts w:cs="Arial"/>
        </w:rPr>
        <w:t>Led by Dr. Jesse Berman, we will characterize weather events across the state</w:t>
      </w:r>
      <w:r w:rsidR="00F96A05">
        <w:rPr>
          <w:rFonts w:cs="Arial"/>
        </w:rPr>
        <w:t xml:space="preserve"> (1991 to 2016)</w:t>
      </w:r>
      <w:r>
        <w:rPr>
          <w:rFonts w:cs="Arial"/>
        </w:rPr>
        <w:t xml:space="preserve">. Using statistical modeling, we will </w:t>
      </w:r>
      <w:r w:rsidR="00D027E0">
        <w:rPr>
          <w:rFonts w:cs="Arial"/>
        </w:rPr>
        <w:t>investigate</w:t>
      </w:r>
      <w:r>
        <w:rPr>
          <w:rFonts w:cs="Arial"/>
        </w:rPr>
        <w:t xml:space="preserve"> how weather conditions influence </w:t>
      </w:r>
      <w:r w:rsidR="00F96A05">
        <w:rPr>
          <w:rFonts w:cs="Arial"/>
        </w:rPr>
        <w:t xml:space="preserve">historical tick abundance from </w:t>
      </w:r>
      <w:r>
        <w:rPr>
          <w:rFonts w:cs="Arial"/>
        </w:rPr>
        <w:t>100 sites across the 7-county metro area for 26 years. Working with MDH, we will</w:t>
      </w:r>
      <w:r w:rsidR="003837E8">
        <w:rPr>
          <w:rFonts w:cs="Arial"/>
        </w:rPr>
        <w:t xml:space="preserve"> refine our understanding of environmental</w:t>
      </w:r>
      <w:r>
        <w:rPr>
          <w:rFonts w:cs="Arial"/>
        </w:rPr>
        <w:t xml:space="preserve"> conditions </w:t>
      </w:r>
      <w:r w:rsidR="00F96A05">
        <w:rPr>
          <w:rFonts w:cs="Arial"/>
        </w:rPr>
        <w:t xml:space="preserve">leading to greater </w:t>
      </w:r>
      <w:r w:rsidR="00D027E0">
        <w:rPr>
          <w:rFonts w:cs="Arial"/>
        </w:rPr>
        <w:t xml:space="preserve">tick </w:t>
      </w:r>
      <w:r>
        <w:rPr>
          <w:rFonts w:cs="Arial"/>
        </w:rPr>
        <w:t xml:space="preserve">exposure risk, and prepare summaries to communicate with the public and control agencies. </w:t>
      </w:r>
    </w:p>
    <w:p w14:paraId="70D45616" w14:textId="49BDEAE6" w:rsidR="0055194F" w:rsidRDefault="0055194F" w:rsidP="003837E8">
      <w:pPr>
        <w:spacing w:after="80"/>
        <w:outlineLvl w:val="0"/>
        <w:rPr>
          <w:rFonts w:cs="Arial"/>
        </w:rPr>
      </w:pPr>
      <w:r w:rsidRPr="009D6EC8">
        <w:rPr>
          <w:rFonts w:cs="Arial"/>
          <w:b/>
        </w:rPr>
        <w:t>II. PROJECT ACTIVIT</w:t>
      </w:r>
      <w:r w:rsidR="00950AFB">
        <w:rPr>
          <w:rFonts w:cs="Arial"/>
          <w:b/>
        </w:rPr>
        <w:t>Y - UNDERSTANDING THE ENVIRONMENTAL FACTORS THAT IMPACT TICK POPULATIONS IN MINNESOTA</w:t>
      </w:r>
    </w:p>
    <w:p w14:paraId="3187AE81" w14:textId="77777777" w:rsidR="003837E8" w:rsidRDefault="00950AFB" w:rsidP="003837E8">
      <w:pPr>
        <w:rPr>
          <w:b/>
        </w:rPr>
      </w:pPr>
      <w:r>
        <w:rPr>
          <w:b/>
        </w:rPr>
        <w:t xml:space="preserve">Outcome 1. </w:t>
      </w:r>
      <w:r w:rsidRPr="00847B22">
        <w:rPr>
          <w:i/>
        </w:rPr>
        <w:t>Characterize</w:t>
      </w:r>
      <w:r>
        <w:rPr>
          <w:i/>
        </w:rPr>
        <w:t xml:space="preserve"> historical Minnesota</w:t>
      </w:r>
      <w:r w:rsidRPr="00847B22">
        <w:rPr>
          <w:i/>
        </w:rPr>
        <w:t xml:space="preserve"> </w:t>
      </w:r>
      <w:r>
        <w:rPr>
          <w:i/>
        </w:rPr>
        <w:t>weather</w:t>
      </w:r>
      <w:r w:rsidRPr="00847B22">
        <w:rPr>
          <w:i/>
        </w:rPr>
        <w:t xml:space="preserve">, including drought, heat, </w:t>
      </w:r>
      <w:r>
        <w:rPr>
          <w:i/>
        </w:rPr>
        <w:t xml:space="preserve">cold, </w:t>
      </w:r>
      <w:r w:rsidRPr="00847B22">
        <w:rPr>
          <w:i/>
        </w:rPr>
        <w:t>and precipitation</w:t>
      </w:r>
    </w:p>
    <w:p w14:paraId="6346BF32" w14:textId="62D18D5F" w:rsidR="0055194F" w:rsidRDefault="0055194F" w:rsidP="003837E8">
      <w:pPr>
        <w:spacing w:after="80"/>
        <w:rPr>
          <w:rFonts w:cs="Arial"/>
          <w:b/>
        </w:rPr>
      </w:pPr>
      <w:r>
        <w:t xml:space="preserve">Using weather </w:t>
      </w:r>
      <w:r w:rsidR="00667169">
        <w:t xml:space="preserve">station and online climate </w:t>
      </w:r>
      <w:r>
        <w:t xml:space="preserve">data, we will </w:t>
      </w:r>
      <w:r w:rsidR="003837E8">
        <w:t>identify</w:t>
      </w:r>
      <w:r>
        <w:t xml:space="preserve"> drought, daily temperature, precipitation, snowfall, and other meteorological measures at </w:t>
      </w:r>
      <w:r w:rsidR="00667169">
        <w:t xml:space="preserve">hundreds </w:t>
      </w:r>
      <w:r>
        <w:t xml:space="preserve">of monitors across the state of Minnesota (1991-2016). Using </w:t>
      </w:r>
      <w:r w:rsidR="00BA1E45">
        <w:t>spatial</w:t>
      </w:r>
      <w:r>
        <w:t xml:space="preserve"> analysis, weather conditions will be classified into ‘events,’ such as drought </w:t>
      </w:r>
      <w:r w:rsidR="003837E8">
        <w:t>or heatwave</w:t>
      </w:r>
      <w:r>
        <w:t xml:space="preserve">, that are important for </w:t>
      </w:r>
      <w:r w:rsidR="003837E8">
        <w:t>tick</w:t>
      </w:r>
      <w:r>
        <w:t xml:space="preserve"> populations. We will map conditions of event occurrences in Minnesota to create a visual picture</w:t>
      </w:r>
      <w:r w:rsidRPr="007B6FBB">
        <w:t xml:space="preserve"> </w:t>
      </w:r>
      <w:r w:rsidR="00BA1E45">
        <w:t xml:space="preserve">of weather </w:t>
      </w:r>
      <w:r>
        <w:t xml:space="preserve">across both space and time. </w:t>
      </w:r>
      <w:r w:rsidRPr="00BF0B17">
        <w:rPr>
          <w:rFonts w:cs="Arial"/>
          <w:b/>
        </w:rPr>
        <w:t>ENRTF BUDGET: $</w:t>
      </w:r>
      <w:r>
        <w:rPr>
          <w:rFonts w:cs="Arial"/>
          <w:b/>
        </w:rPr>
        <w:t xml:space="preserve"> 79,828</w:t>
      </w:r>
    </w:p>
    <w:p w14:paraId="3C5B29F3" w14:textId="77777777" w:rsidR="00AD7876" w:rsidRDefault="00AD7876" w:rsidP="003837E8">
      <w:pPr>
        <w:outlineLvl w:val="0"/>
        <w:rPr>
          <w:rFonts w:cs="Arial"/>
          <w:b/>
        </w:rPr>
      </w:pPr>
    </w:p>
    <w:p w14:paraId="5F39C489" w14:textId="11A56F91" w:rsidR="003837E8" w:rsidRPr="00847B22" w:rsidRDefault="00AD7876" w:rsidP="003837E8">
      <w:pPr>
        <w:outlineLvl w:val="0"/>
        <w:rPr>
          <w:i/>
        </w:rPr>
      </w:pPr>
      <w:r>
        <w:rPr>
          <w:rFonts w:cs="Arial"/>
          <w:b/>
        </w:rPr>
        <w:t>Outcome</w:t>
      </w:r>
      <w:r w:rsidR="003837E8" w:rsidRPr="00BF0B17">
        <w:rPr>
          <w:rFonts w:cs="Arial"/>
          <w:b/>
        </w:rPr>
        <w:t xml:space="preserve"> </w:t>
      </w:r>
      <w:r w:rsidR="003837E8">
        <w:rPr>
          <w:rFonts w:cs="Arial"/>
          <w:b/>
        </w:rPr>
        <w:t>2</w:t>
      </w:r>
      <w:r w:rsidR="003837E8" w:rsidRPr="00BF0B17">
        <w:rPr>
          <w:rFonts w:cs="Arial"/>
          <w:b/>
        </w:rPr>
        <w:t>:</w:t>
      </w:r>
      <w:r w:rsidR="003837E8">
        <w:rPr>
          <w:rFonts w:cs="Arial"/>
          <w:b/>
        </w:rPr>
        <w:t xml:space="preserve"> </w:t>
      </w:r>
      <w:r w:rsidR="003837E8">
        <w:rPr>
          <w:i/>
        </w:rPr>
        <w:t>Determine weather conditions associated with changes in tick abundance</w:t>
      </w:r>
    </w:p>
    <w:p w14:paraId="56B72623" w14:textId="28CE5B26" w:rsidR="003837E8" w:rsidRDefault="003837E8" w:rsidP="003837E8">
      <w:pPr>
        <w:spacing w:after="80"/>
        <w:rPr>
          <w:rFonts w:cs="Arial"/>
          <w:b/>
        </w:rPr>
      </w:pPr>
      <w:r>
        <w:lastRenderedPageBreak/>
        <w:t xml:space="preserve">Using a Geographic Information System (GIS), we will </w:t>
      </w:r>
      <w:r w:rsidR="007B6CE7">
        <w:t>combine</w:t>
      </w:r>
      <w:r>
        <w:t xml:space="preserve"> weather events with pre-existing </w:t>
      </w:r>
      <w:r w:rsidR="007B6CE7">
        <w:t>tick data</w:t>
      </w:r>
      <w:r>
        <w:t xml:space="preserve"> collected by the Metropolitan Mosquito Control District across 100 sample sites covering 26 years. Additional environmental characteristics of the sample sites will be incorporated, including the surrounding land types, proximity to parks, geography, and community characteristics. Using statistical modeling, we will quantitatively assess the relationship between weather and tick abundance, to determine how environmental conditions influence tick populations. </w:t>
      </w:r>
      <w:r w:rsidRPr="00BF0B17">
        <w:rPr>
          <w:rFonts w:cs="Arial"/>
          <w:b/>
        </w:rPr>
        <w:t>ENRTF BUDGET: $</w:t>
      </w:r>
      <w:r>
        <w:rPr>
          <w:rFonts w:cs="Arial"/>
          <w:b/>
        </w:rPr>
        <w:t xml:space="preserve"> 68,934</w:t>
      </w:r>
    </w:p>
    <w:p w14:paraId="4A0DC86C" w14:textId="6515806E" w:rsidR="003837E8" w:rsidRPr="00847B22" w:rsidRDefault="00AD7876" w:rsidP="003837E8">
      <w:pPr>
        <w:rPr>
          <w:i/>
        </w:rPr>
      </w:pPr>
      <w:r>
        <w:rPr>
          <w:rFonts w:cs="Arial"/>
          <w:b/>
        </w:rPr>
        <w:t>Outcome</w:t>
      </w:r>
      <w:r w:rsidR="003837E8" w:rsidRPr="00BF0B17">
        <w:rPr>
          <w:rFonts w:cs="Arial"/>
          <w:b/>
        </w:rPr>
        <w:t xml:space="preserve"> </w:t>
      </w:r>
      <w:r w:rsidR="003837E8">
        <w:rPr>
          <w:rFonts w:cs="Arial"/>
          <w:b/>
        </w:rPr>
        <w:t>3</w:t>
      </w:r>
      <w:r w:rsidR="003837E8" w:rsidRPr="00BF0B17">
        <w:rPr>
          <w:rFonts w:cs="Arial"/>
          <w:b/>
        </w:rPr>
        <w:t>:</w:t>
      </w:r>
      <w:r w:rsidR="003837E8">
        <w:rPr>
          <w:rFonts w:cs="Arial"/>
          <w:b/>
        </w:rPr>
        <w:t xml:space="preserve"> </w:t>
      </w:r>
      <w:r w:rsidR="003837E8">
        <w:rPr>
          <w:i/>
        </w:rPr>
        <w:t>Identify “ideal” conditions for ticks, and prepare summaries to communicate risks to the public</w:t>
      </w:r>
    </w:p>
    <w:p w14:paraId="0DCEC622" w14:textId="0755D3AF" w:rsidR="003837E8" w:rsidRPr="00F44850" w:rsidRDefault="003837E8" w:rsidP="003837E8">
      <w:pPr>
        <w:spacing w:after="80"/>
      </w:pPr>
      <w:r>
        <w:t xml:space="preserve">We will use the findings from Activity 2 to discover how weather and environment lead to changes in tick abundance. This knowledge can be used for identification of early tick risks. We will work </w:t>
      </w:r>
      <w:r w:rsidR="00AD7876">
        <w:t>with the Minnesota Department of Health</w:t>
      </w:r>
      <w:r>
        <w:t xml:space="preserve"> to prepare effective communication tools for both outdoor recreationalists and insect-control planners. This information will be used in tick management strategy, such as early warning systems and behavioral education to reduce harmful disease. </w:t>
      </w:r>
    </w:p>
    <w:p w14:paraId="4D4FD711" w14:textId="0AFA91F4" w:rsidR="003837E8" w:rsidRPr="00CD7B91" w:rsidRDefault="003837E8" w:rsidP="003837E8">
      <w:pPr>
        <w:spacing w:after="80"/>
        <w:outlineLvl w:val="0"/>
        <w:rPr>
          <w:rFonts w:cs="Arial"/>
          <w:b/>
        </w:rPr>
      </w:pPr>
      <w:r w:rsidRPr="00BF0B17">
        <w:rPr>
          <w:rFonts w:cs="Arial"/>
          <w:b/>
        </w:rPr>
        <w:t>ENRTF BUDGET: $</w:t>
      </w:r>
      <w:r>
        <w:rPr>
          <w:rFonts w:cs="Arial"/>
          <w:b/>
        </w:rPr>
        <w:t xml:space="preserve"> 50,769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5"/>
        <w:gridCol w:w="2425"/>
      </w:tblGrid>
      <w:tr w:rsidR="0055194F" w:rsidRPr="009D6EC8" w14:paraId="38950403" w14:textId="77777777" w:rsidTr="005A6B3A">
        <w:tc>
          <w:tcPr>
            <w:tcW w:w="7645" w:type="dxa"/>
          </w:tcPr>
          <w:p w14:paraId="2C21C9D7" w14:textId="77777777" w:rsidR="0055194F" w:rsidRPr="009D6EC8" w:rsidRDefault="0055194F" w:rsidP="005A6B3A">
            <w:pPr>
              <w:rPr>
                <w:rFonts w:cs="Arial"/>
                <w:b/>
              </w:rPr>
            </w:pPr>
            <w:r w:rsidRPr="009D6EC8">
              <w:rPr>
                <w:rFonts w:cs="Arial"/>
                <w:b/>
              </w:rPr>
              <w:t>Outcome</w:t>
            </w:r>
          </w:p>
        </w:tc>
        <w:tc>
          <w:tcPr>
            <w:tcW w:w="2425" w:type="dxa"/>
          </w:tcPr>
          <w:p w14:paraId="27490D6E" w14:textId="77777777" w:rsidR="0055194F" w:rsidRPr="009D6EC8" w:rsidRDefault="0055194F" w:rsidP="005A6B3A">
            <w:pPr>
              <w:rPr>
                <w:rFonts w:cs="Arial"/>
                <w:b/>
              </w:rPr>
            </w:pPr>
            <w:r w:rsidRPr="009D6EC8">
              <w:rPr>
                <w:rFonts w:cs="Arial"/>
                <w:b/>
              </w:rPr>
              <w:t>Completion Date</w:t>
            </w:r>
          </w:p>
        </w:tc>
      </w:tr>
      <w:tr w:rsidR="0055194F" w:rsidRPr="009D6EC8" w14:paraId="58B09068" w14:textId="77777777" w:rsidTr="005A6B3A">
        <w:tc>
          <w:tcPr>
            <w:tcW w:w="7645" w:type="dxa"/>
          </w:tcPr>
          <w:p w14:paraId="47C7B2C4" w14:textId="1FDCAC38" w:rsidR="0055194F" w:rsidRPr="009D6EC8" w:rsidRDefault="0055194F" w:rsidP="00BA1E45">
            <w:pPr>
              <w:rPr>
                <w:rFonts w:cs="Arial"/>
                <w:i/>
              </w:rPr>
            </w:pPr>
            <w:r w:rsidRPr="009D6EC8">
              <w:rPr>
                <w:rFonts w:cs="Arial"/>
                <w:i/>
              </w:rPr>
              <w:t xml:space="preserve">1.  </w:t>
            </w:r>
            <w:r>
              <w:rPr>
                <w:rFonts w:cs="Arial"/>
                <w:i/>
              </w:rPr>
              <w:t>Characterize and map weather events in Minnesota across 26 years</w:t>
            </w:r>
          </w:p>
        </w:tc>
        <w:tc>
          <w:tcPr>
            <w:tcW w:w="2425" w:type="dxa"/>
          </w:tcPr>
          <w:p w14:paraId="5321F493" w14:textId="7F4701F0" w:rsidR="0055194F" w:rsidRPr="009D6EC8" w:rsidRDefault="0055194F" w:rsidP="003837E8">
            <w:pPr>
              <w:rPr>
                <w:rFonts w:cs="Arial"/>
                <w:i/>
              </w:rPr>
            </w:pPr>
            <w:r>
              <w:rPr>
                <w:rFonts w:cs="Arial"/>
                <w:i/>
              </w:rPr>
              <w:t>April 30, 202</w:t>
            </w:r>
            <w:r w:rsidR="003837E8">
              <w:rPr>
                <w:rFonts w:cs="Arial"/>
                <w:i/>
              </w:rPr>
              <w:t>0</w:t>
            </w:r>
          </w:p>
        </w:tc>
      </w:tr>
      <w:tr w:rsidR="00950AFB" w:rsidRPr="009D6EC8" w14:paraId="71438034" w14:textId="77777777" w:rsidTr="005A6B3A">
        <w:tc>
          <w:tcPr>
            <w:tcW w:w="7645" w:type="dxa"/>
          </w:tcPr>
          <w:p w14:paraId="382D39B6" w14:textId="76507600" w:rsidR="00950AFB" w:rsidRPr="009D6EC8" w:rsidRDefault="00950AFB" w:rsidP="00BA1E45">
            <w:pPr>
              <w:rPr>
                <w:rFonts w:cs="Arial"/>
                <w:i/>
              </w:rPr>
            </w:pPr>
            <w:r>
              <w:rPr>
                <w:rFonts w:cs="Arial"/>
                <w:i/>
              </w:rPr>
              <w:t>2</w:t>
            </w:r>
            <w:r w:rsidRPr="009D6EC8">
              <w:rPr>
                <w:rFonts w:cs="Arial"/>
                <w:i/>
              </w:rPr>
              <w:t xml:space="preserve">.  </w:t>
            </w:r>
            <w:r>
              <w:rPr>
                <w:rFonts w:cs="Arial"/>
                <w:i/>
              </w:rPr>
              <w:t>Determine the relationship between weather conditions and tick-populations</w:t>
            </w:r>
          </w:p>
        </w:tc>
        <w:tc>
          <w:tcPr>
            <w:tcW w:w="2425" w:type="dxa"/>
          </w:tcPr>
          <w:p w14:paraId="3A0BC9A5" w14:textId="5B65428E" w:rsidR="00950AFB" w:rsidRDefault="00950AFB" w:rsidP="003837E8">
            <w:pPr>
              <w:rPr>
                <w:rFonts w:cs="Arial"/>
                <w:i/>
              </w:rPr>
            </w:pPr>
            <w:r>
              <w:rPr>
                <w:rFonts w:cs="Arial"/>
                <w:i/>
              </w:rPr>
              <w:t>December 31, 202</w:t>
            </w:r>
            <w:r w:rsidR="003837E8">
              <w:rPr>
                <w:rFonts w:cs="Arial"/>
                <w:i/>
              </w:rPr>
              <w:t>0</w:t>
            </w:r>
          </w:p>
        </w:tc>
      </w:tr>
      <w:tr w:rsidR="00950AFB" w:rsidRPr="009D6EC8" w14:paraId="40A62D54" w14:textId="77777777" w:rsidTr="005A6B3A">
        <w:tc>
          <w:tcPr>
            <w:tcW w:w="7645" w:type="dxa"/>
          </w:tcPr>
          <w:p w14:paraId="6EF274BD" w14:textId="30FBDAF4" w:rsidR="00950AFB" w:rsidRPr="009D6EC8" w:rsidRDefault="00950AFB" w:rsidP="00BA1E45">
            <w:pPr>
              <w:rPr>
                <w:rFonts w:cs="Arial"/>
                <w:i/>
              </w:rPr>
            </w:pPr>
            <w:r>
              <w:rPr>
                <w:rFonts w:cs="Arial"/>
                <w:i/>
              </w:rPr>
              <w:t>3</w:t>
            </w:r>
            <w:r w:rsidRPr="009D6EC8">
              <w:rPr>
                <w:rFonts w:cs="Arial"/>
                <w:i/>
              </w:rPr>
              <w:t xml:space="preserve">.  </w:t>
            </w:r>
            <w:r>
              <w:rPr>
                <w:rFonts w:cs="Arial"/>
                <w:i/>
              </w:rPr>
              <w:t>Prepare communication tools for the public and insect-control planners</w:t>
            </w:r>
          </w:p>
        </w:tc>
        <w:tc>
          <w:tcPr>
            <w:tcW w:w="2425" w:type="dxa"/>
          </w:tcPr>
          <w:p w14:paraId="667564BA" w14:textId="4500605B" w:rsidR="00950AFB" w:rsidRDefault="00950AFB" w:rsidP="00BA1E45">
            <w:pPr>
              <w:rPr>
                <w:rFonts w:cs="Arial"/>
                <w:i/>
              </w:rPr>
            </w:pPr>
            <w:r>
              <w:rPr>
                <w:rFonts w:cs="Arial"/>
                <w:i/>
              </w:rPr>
              <w:t>June 30, 2021</w:t>
            </w:r>
          </w:p>
        </w:tc>
      </w:tr>
    </w:tbl>
    <w:p w14:paraId="11614401" w14:textId="77777777" w:rsidR="0055194F" w:rsidRDefault="0055194F" w:rsidP="005431D4">
      <w:pPr>
        <w:tabs>
          <w:tab w:val="left" w:pos="540"/>
        </w:tabs>
        <w:autoSpaceDE w:val="0"/>
        <w:autoSpaceDN w:val="0"/>
        <w:adjustRightInd w:val="0"/>
        <w:rPr>
          <w:rFonts w:cs="Arial"/>
          <w:b/>
        </w:rPr>
      </w:pPr>
    </w:p>
    <w:p w14:paraId="3BD1AB8D" w14:textId="77777777" w:rsidR="005431D4" w:rsidRPr="00073C96" w:rsidRDefault="00073C96" w:rsidP="00AA1A8D">
      <w:pPr>
        <w:tabs>
          <w:tab w:val="left" w:pos="540"/>
        </w:tabs>
        <w:autoSpaceDE w:val="0"/>
        <w:autoSpaceDN w:val="0"/>
        <w:adjustRightInd w:val="0"/>
        <w:outlineLvl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14:paraId="2D141F96" w14:textId="77777777" w:rsidR="0094754B" w:rsidRPr="00474B3B" w:rsidRDefault="0094754B" w:rsidP="00AA1A8D">
      <w:pPr>
        <w:pStyle w:val="Bodycopy"/>
        <w:spacing w:before="0"/>
        <w:outlineLvl w:val="0"/>
        <w:rPr>
          <w:rFonts w:ascii="Calibri" w:hAnsi="Calibri" w:cs="Arial"/>
          <w:i/>
          <w:noProof/>
          <w:color w:val="auto"/>
          <w:sz w:val="22"/>
          <w:szCs w:val="22"/>
        </w:rPr>
      </w:pPr>
      <w:r>
        <w:rPr>
          <w:rFonts w:ascii="Calibri" w:hAnsi="Calibri" w:cs="Arial"/>
          <w:b/>
          <w:noProof/>
          <w:color w:val="auto"/>
          <w:sz w:val="22"/>
          <w:szCs w:val="22"/>
        </w:rPr>
        <w:t xml:space="preserve">A. </w:t>
      </w:r>
      <w:r w:rsidRPr="00157A46">
        <w:rPr>
          <w:rFonts w:ascii="Calibri" w:hAnsi="Calibri" w:cs="Arial"/>
          <w:b/>
          <w:noProof/>
          <w:color w:val="auto"/>
          <w:sz w:val="22"/>
          <w:szCs w:val="22"/>
        </w:rPr>
        <w:t xml:space="preserve">Partners receiving ENRTF funding </w:t>
      </w:r>
    </w:p>
    <w:tbl>
      <w:tblPr>
        <w:tblStyle w:val="TableGrid"/>
        <w:tblW w:w="0" w:type="auto"/>
        <w:tblLook w:val="04A0" w:firstRow="1" w:lastRow="0" w:firstColumn="1" w:lastColumn="0" w:noHBand="0" w:noVBand="1"/>
      </w:tblPr>
      <w:tblGrid>
        <w:gridCol w:w="1795"/>
        <w:gridCol w:w="2070"/>
        <w:gridCol w:w="3780"/>
        <w:gridCol w:w="2425"/>
      </w:tblGrid>
      <w:tr w:rsidR="0094754B" w14:paraId="5271905C" w14:textId="77777777" w:rsidTr="005A6B3A">
        <w:trPr>
          <w:trHeight w:val="269"/>
        </w:trPr>
        <w:tc>
          <w:tcPr>
            <w:tcW w:w="1795" w:type="dxa"/>
          </w:tcPr>
          <w:p w14:paraId="780C98FA" w14:textId="77777777" w:rsidR="0094754B" w:rsidRDefault="0094754B" w:rsidP="005A6B3A">
            <w:pPr>
              <w:pStyle w:val="Bodycopy"/>
              <w:spacing w:before="0"/>
              <w:rPr>
                <w:rFonts w:ascii="Calibri" w:hAnsi="Calibri" w:cs="Arial"/>
                <w:b/>
                <w:noProof/>
                <w:color w:val="auto"/>
                <w:sz w:val="22"/>
                <w:szCs w:val="22"/>
              </w:rPr>
            </w:pPr>
            <w:r>
              <w:rPr>
                <w:rFonts w:ascii="Calibri" w:hAnsi="Calibri" w:cs="Arial"/>
                <w:b/>
                <w:noProof/>
                <w:color w:val="auto"/>
                <w:sz w:val="22"/>
                <w:szCs w:val="22"/>
              </w:rPr>
              <w:t>Name</w:t>
            </w:r>
          </w:p>
        </w:tc>
        <w:tc>
          <w:tcPr>
            <w:tcW w:w="2070" w:type="dxa"/>
          </w:tcPr>
          <w:p w14:paraId="1655A6B5" w14:textId="77777777" w:rsidR="0094754B" w:rsidRDefault="0094754B" w:rsidP="005A6B3A">
            <w:pPr>
              <w:pStyle w:val="Bodycopy"/>
              <w:spacing w:before="0"/>
              <w:rPr>
                <w:rFonts w:ascii="Calibri" w:hAnsi="Calibri" w:cs="Arial"/>
                <w:b/>
                <w:noProof/>
                <w:color w:val="auto"/>
                <w:sz w:val="22"/>
                <w:szCs w:val="22"/>
              </w:rPr>
            </w:pPr>
            <w:r>
              <w:rPr>
                <w:rFonts w:ascii="Calibri" w:hAnsi="Calibri" w:cs="Arial"/>
                <w:b/>
                <w:noProof/>
                <w:color w:val="auto"/>
                <w:sz w:val="22"/>
                <w:szCs w:val="22"/>
              </w:rPr>
              <w:t>Title</w:t>
            </w:r>
          </w:p>
        </w:tc>
        <w:tc>
          <w:tcPr>
            <w:tcW w:w="3780" w:type="dxa"/>
          </w:tcPr>
          <w:p w14:paraId="6EE93934" w14:textId="77777777" w:rsidR="0094754B" w:rsidRDefault="0094754B" w:rsidP="005A6B3A">
            <w:pPr>
              <w:pStyle w:val="Bodycopy"/>
              <w:spacing w:before="0"/>
              <w:rPr>
                <w:rFonts w:ascii="Calibri" w:hAnsi="Calibri" w:cs="Arial"/>
                <w:b/>
                <w:noProof/>
                <w:color w:val="auto"/>
                <w:sz w:val="22"/>
                <w:szCs w:val="22"/>
              </w:rPr>
            </w:pPr>
            <w:r>
              <w:rPr>
                <w:rFonts w:ascii="Calibri" w:hAnsi="Calibri" w:cs="Arial"/>
                <w:b/>
                <w:noProof/>
                <w:color w:val="auto"/>
                <w:sz w:val="22"/>
                <w:szCs w:val="22"/>
              </w:rPr>
              <w:t>Affiliation</w:t>
            </w:r>
          </w:p>
        </w:tc>
        <w:tc>
          <w:tcPr>
            <w:tcW w:w="2425" w:type="dxa"/>
          </w:tcPr>
          <w:p w14:paraId="04447CBA" w14:textId="77777777" w:rsidR="0094754B" w:rsidRDefault="0094754B" w:rsidP="005A6B3A">
            <w:pPr>
              <w:pStyle w:val="Bodycopy"/>
              <w:spacing w:before="0"/>
              <w:rPr>
                <w:rFonts w:ascii="Calibri" w:hAnsi="Calibri" w:cs="Arial"/>
                <w:b/>
                <w:noProof/>
                <w:color w:val="auto"/>
                <w:sz w:val="22"/>
                <w:szCs w:val="22"/>
              </w:rPr>
            </w:pPr>
            <w:r>
              <w:rPr>
                <w:rFonts w:ascii="Calibri" w:hAnsi="Calibri" w:cs="Arial"/>
                <w:b/>
                <w:noProof/>
                <w:color w:val="auto"/>
                <w:sz w:val="22"/>
                <w:szCs w:val="22"/>
              </w:rPr>
              <w:t>Role</w:t>
            </w:r>
          </w:p>
        </w:tc>
      </w:tr>
      <w:tr w:rsidR="0094754B" w14:paraId="5935C973" w14:textId="77777777" w:rsidTr="005A6B3A">
        <w:trPr>
          <w:trHeight w:val="305"/>
        </w:trPr>
        <w:tc>
          <w:tcPr>
            <w:tcW w:w="1795" w:type="dxa"/>
          </w:tcPr>
          <w:p w14:paraId="69BBFA60" w14:textId="77777777" w:rsidR="0094754B" w:rsidRPr="00BD1B0B" w:rsidRDefault="0094754B" w:rsidP="005A6B3A">
            <w:pPr>
              <w:pStyle w:val="Bodycopy"/>
              <w:spacing w:before="0"/>
              <w:rPr>
                <w:rFonts w:ascii="Calibri" w:hAnsi="Calibri" w:cs="Arial"/>
                <w:noProof/>
                <w:color w:val="auto"/>
                <w:sz w:val="22"/>
                <w:szCs w:val="22"/>
              </w:rPr>
            </w:pPr>
            <w:r w:rsidRPr="00BD1B0B">
              <w:rPr>
                <w:rFonts w:ascii="Calibri" w:hAnsi="Calibri" w:cs="Arial"/>
                <w:noProof/>
                <w:color w:val="auto"/>
                <w:sz w:val="22"/>
                <w:szCs w:val="22"/>
              </w:rPr>
              <w:t>Dr. Jesse Berman</w:t>
            </w:r>
          </w:p>
        </w:tc>
        <w:tc>
          <w:tcPr>
            <w:tcW w:w="2070" w:type="dxa"/>
          </w:tcPr>
          <w:p w14:paraId="6B8136B9" w14:textId="77777777" w:rsidR="0094754B" w:rsidRPr="00BD1B0B" w:rsidRDefault="0094754B" w:rsidP="005A6B3A">
            <w:pPr>
              <w:pStyle w:val="Bodycopy"/>
              <w:spacing w:before="0"/>
              <w:rPr>
                <w:rFonts w:ascii="Calibri" w:hAnsi="Calibri" w:cs="Arial"/>
                <w:noProof/>
                <w:color w:val="auto"/>
                <w:sz w:val="22"/>
                <w:szCs w:val="22"/>
              </w:rPr>
            </w:pPr>
            <w:r w:rsidRPr="00BD1B0B">
              <w:rPr>
                <w:rFonts w:ascii="Calibri" w:hAnsi="Calibri" w:cs="Arial"/>
                <w:noProof/>
                <w:color w:val="auto"/>
                <w:sz w:val="22"/>
                <w:szCs w:val="22"/>
              </w:rPr>
              <w:t>Assistant Professor</w:t>
            </w:r>
          </w:p>
        </w:tc>
        <w:tc>
          <w:tcPr>
            <w:tcW w:w="3780" w:type="dxa"/>
          </w:tcPr>
          <w:p w14:paraId="571D4F17" w14:textId="77777777" w:rsidR="0094754B" w:rsidRPr="00BD1B0B" w:rsidRDefault="0094754B" w:rsidP="005A6B3A">
            <w:pPr>
              <w:pStyle w:val="Bodycopy"/>
              <w:spacing w:before="0"/>
              <w:rPr>
                <w:rFonts w:ascii="Calibri" w:hAnsi="Calibri" w:cs="Arial"/>
                <w:noProof/>
                <w:color w:val="auto"/>
                <w:sz w:val="22"/>
                <w:szCs w:val="22"/>
              </w:rPr>
            </w:pPr>
            <w:r w:rsidRPr="00BD1B0B">
              <w:rPr>
                <w:rFonts w:ascii="Calibri" w:hAnsi="Calibri" w:cs="Arial"/>
                <w:noProof/>
                <w:color w:val="auto"/>
                <w:sz w:val="22"/>
                <w:szCs w:val="22"/>
              </w:rPr>
              <w:t>U</w:t>
            </w:r>
            <w:r>
              <w:rPr>
                <w:rFonts w:ascii="Calibri" w:hAnsi="Calibri" w:cs="Arial"/>
                <w:noProof/>
                <w:color w:val="auto"/>
                <w:sz w:val="22"/>
                <w:szCs w:val="22"/>
              </w:rPr>
              <w:t>niversity</w:t>
            </w:r>
            <w:r w:rsidRPr="00BD1B0B">
              <w:rPr>
                <w:rFonts w:ascii="Calibri" w:hAnsi="Calibri" w:cs="Arial"/>
                <w:noProof/>
                <w:color w:val="auto"/>
                <w:sz w:val="22"/>
                <w:szCs w:val="22"/>
              </w:rPr>
              <w:t xml:space="preserve"> of Minnesota</w:t>
            </w:r>
            <w:r>
              <w:rPr>
                <w:rFonts w:ascii="Calibri" w:hAnsi="Calibri" w:cs="Arial"/>
                <w:noProof/>
                <w:color w:val="auto"/>
                <w:sz w:val="22"/>
                <w:szCs w:val="22"/>
              </w:rPr>
              <w:t xml:space="preserve"> </w:t>
            </w:r>
          </w:p>
        </w:tc>
        <w:tc>
          <w:tcPr>
            <w:tcW w:w="2425" w:type="dxa"/>
          </w:tcPr>
          <w:p w14:paraId="1A70172D" w14:textId="77777777" w:rsidR="0094754B" w:rsidRPr="00BD1B0B" w:rsidRDefault="0094754B" w:rsidP="005A6B3A">
            <w:pPr>
              <w:pStyle w:val="Bodycopy"/>
              <w:spacing w:before="0"/>
              <w:rPr>
                <w:rFonts w:ascii="Calibri" w:hAnsi="Calibri" w:cs="Arial"/>
                <w:noProof/>
                <w:color w:val="auto"/>
                <w:sz w:val="22"/>
                <w:szCs w:val="22"/>
              </w:rPr>
            </w:pPr>
            <w:r w:rsidRPr="00BD1B0B">
              <w:rPr>
                <w:rFonts w:ascii="Calibri" w:hAnsi="Calibri" w:cs="Arial"/>
                <w:noProof/>
                <w:color w:val="auto"/>
                <w:sz w:val="22"/>
                <w:szCs w:val="22"/>
              </w:rPr>
              <w:t>Principal Investigator</w:t>
            </w:r>
          </w:p>
        </w:tc>
      </w:tr>
      <w:tr w:rsidR="0094754B" w14:paraId="0705C58F" w14:textId="77777777" w:rsidTr="005A6B3A">
        <w:trPr>
          <w:trHeight w:val="242"/>
        </w:trPr>
        <w:tc>
          <w:tcPr>
            <w:tcW w:w="1795" w:type="dxa"/>
          </w:tcPr>
          <w:p w14:paraId="7F7E3224" w14:textId="77777777" w:rsidR="0094754B" w:rsidRPr="00BD1B0B" w:rsidRDefault="0094754B" w:rsidP="005A6B3A">
            <w:pPr>
              <w:pStyle w:val="Bodycopy"/>
              <w:spacing w:before="0"/>
              <w:rPr>
                <w:rFonts w:ascii="Calibri" w:hAnsi="Calibri" w:cs="Arial"/>
                <w:noProof/>
                <w:color w:val="auto"/>
                <w:sz w:val="22"/>
                <w:szCs w:val="22"/>
              </w:rPr>
            </w:pPr>
            <w:r w:rsidRPr="00BD1B0B">
              <w:rPr>
                <w:rFonts w:ascii="Calibri" w:hAnsi="Calibri" w:cs="Arial"/>
                <w:noProof/>
                <w:color w:val="auto"/>
                <w:sz w:val="22"/>
                <w:szCs w:val="22"/>
              </w:rPr>
              <w:t>Dr. Jon Oliver</w:t>
            </w:r>
          </w:p>
        </w:tc>
        <w:tc>
          <w:tcPr>
            <w:tcW w:w="2070" w:type="dxa"/>
          </w:tcPr>
          <w:p w14:paraId="27568877" w14:textId="77777777" w:rsidR="0094754B" w:rsidRPr="00BD1B0B" w:rsidRDefault="0094754B" w:rsidP="005A6B3A">
            <w:pPr>
              <w:pStyle w:val="Bodycopy"/>
              <w:spacing w:before="0"/>
              <w:rPr>
                <w:rFonts w:ascii="Calibri" w:hAnsi="Calibri" w:cs="Arial"/>
                <w:noProof/>
                <w:color w:val="auto"/>
                <w:sz w:val="22"/>
                <w:szCs w:val="22"/>
              </w:rPr>
            </w:pPr>
            <w:r w:rsidRPr="00BD1B0B">
              <w:rPr>
                <w:rFonts w:ascii="Calibri" w:hAnsi="Calibri" w:cs="Arial"/>
                <w:noProof/>
                <w:color w:val="auto"/>
                <w:sz w:val="22"/>
                <w:szCs w:val="22"/>
              </w:rPr>
              <w:t>Assistant Professor</w:t>
            </w:r>
          </w:p>
        </w:tc>
        <w:tc>
          <w:tcPr>
            <w:tcW w:w="3780" w:type="dxa"/>
          </w:tcPr>
          <w:p w14:paraId="3DBDFA99" w14:textId="77777777" w:rsidR="0094754B" w:rsidRPr="00BD1B0B" w:rsidRDefault="0094754B" w:rsidP="005A6B3A">
            <w:pPr>
              <w:pStyle w:val="Bodycopy"/>
              <w:spacing w:before="0"/>
              <w:rPr>
                <w:rFonts w:ascii="Calibri" w:hAnsi="Calibri" w:cs="Arial"/>
                <w:noProof/>
                <w:color w:val="auto"/>
                <w:sz w:val="22"/>
                <w:szCs w:val="22"/>
              </w:rPr>
            </w:pPr>
            <w:r w:rsidRPr="00BD1B0B">
              <w:rPr>
                <w:rFonts w:ascii="Calibri" w:hAnsi="Calibri" w:cs="Arial"/>
                <w:noProof/>
                <w:color w:val="auto"/>
                <w:sz w:val="22"/>
                <w:szCs w:val="22"/>
              </w:rPr>
              <w:t>U</w:t>
            </w:r>
            <w:r>
              <w:rPr>
                <w:rFonts w:ascii="Calibri" w:hAnsi="Calibri" w:cs="Arial"/>
                <w:noProof/>
                <w:color w:val="auto"/>
                <w:sz w:val="22"/>
                <w:szCs w:val="22"/>
              </w:rPr>
              <w:t>niversity</w:t>
            </w:r>
            <w:r w:rsidRPr="00BD1B0B">
              <w:rPr>
                <w:rFonts w:ascii="Calibri" w:hAnsi="Calibri" w:cs="Arial"/>
                <w:noProof/>
                <w:color w:val="auto"/>
                <w:sz w:val="22"/>
                <w:szCs w:val="22"/>
              </w:rPr>
              <w:t xml:space="preserve"> of Minnesota</w:t>
            </w:r>
            <w:r>
              <w:rPr>
                <w:rFonts w:ascii="Calibri" w:hAnsi="Calibri" w:cs="Arial"/>
                <w:noProof/>
                <w:color w:val="auto"/>
                <w:sz w:val="22"/>
                <w:szCs w:val="22"/>
              </w:rPr>
              <w:t xml:space="preserve"> </w:t>
            </w:r>
          </w:p>
        </w:tc>
        <w:tc>
          <w:tcPr>
            <w:tcW w:w="2425" w:type="dxa"/>
          </w:tcPr>
          <w:p w14:paraId="3C43905B" w14:textId="77777777" w:rsidR="0094754B" w:rsidRPr="00BD1B0B" w:rsidRDefault="0094754B" w:rsidP="005A6B3A">
            <w:pPr>
              <w:pStyle w:val="Bodycopy"/>
              <w:spacing w:before="0"/>
              <w:rPr>
                <w:rFonts w:ascii="Calibri" w:hAnsi="Calibri" w:cs="Arial"/>
                <w:noProof/>
                <w:color w:val="auto"/>
                <w:sz w:val="22"/>
                <w:szCs w:val="22"/>
              </w:rPr>
            </w:pPr>
            <w:r w:rsidRPr="00BD1B0B">
              <w:rPr>
                <w:rFonts w:ascii="Calibri" w:hAnsi="Calibri" w:cs="Arial"/>
                <w:noProof/>
                <w:color w:val="auto"/>
                <w:sz w:val="22"/>
                <w:szCs w:val="22"/>
              </w:rPr>
              <w:t>Co-Principal Investigator</w:t>
            </w:r>
          </w:p>
        </w:tc>
      </w:tr>
    </w:tbl>
    <w:p w14:paraId="0378B1E8" w14:textId="77777777" w:rsidR="0094754B" w:rsidRPr="00157A46" w:rsidRDefault="0094754B" w:rsidP="0094754B">
      <w:pPr>
        <w:pStyle w:val="Bodycopy"/>
        <w:rPr>
          <w:rFonts w:ascii="Calibri" w:hAnsi="Calibri" w:cs="Arial"/>
          <w:b/>
          <w:noProof/>
          <w:color w:val="auto"/>
          <w:sz w:val="22"/>
          <w:szCs w:val="22"/>
        </w:rPr>
      </w:pPr>
      <w:r>
        <w:rPr>
          <w:rFonts w:ascii="Calibri" w:hAnsi="Calibri" w:cs="Arial"/>
          <w:b/>
          <w:noProof/>
          <w:color w:val="auto"/>
          <w:sz w:val="22"/>
          <w:szCs w:val="22"/>
        </w:rPr>
        <w:t xml:space="preserve">B. </w:t>
      </w:r>
      <w:r w:rsidRPr="00157A46">
        <w:rPr>
          <w:rFonts w:ascii="Calibri" w:hAnsi="Calibri" w:cs="Arial"/>
          <w:b/>
          <w:noProof/>
          <w:color w:val="auto"/>
          <w:sz w:val="22"/>
          <w:szCs w:val="22"/>
        </w:rPr>
        <w:t xml:space="preserve">Partners NOT receiving ENRTF funding </w:t>
      </w:r>
    </w:p>
    <w:tbl>
      <w:tblPr>
        <w:tblStyle w:val="TableGrid"/>
        <w:tblW w:w="0" w:type="auto"/>
        <w:tblLook w:val="04A0" w:firstRow="1" w:lastRow="0" w:firstColumn="1" w:lastColumn="0" w:noHBand="0" w:noVBand="1"/>
      </w:tblPr>
      <w:tblGrid>
        <w:gridCol w:w="1795"/>
        <w:gridCol w:w="2070"/>
        <w:gridCol w:w="3780"/>
        <w:gridCol w:w="2425"/>
      </w:tblGrid>
      <w:tr w:rsidR="0094754B" w14:paraId="2F6B5B92" w14:textId="77777777" w:rsidTr="005A6B3A">
        <w:tc>
          <w:tcPr>
            <w:tcW w:w="1795" w:type="dxa"/>
          </w:tcPr>
          <w:p w14:paraId="484DB22D" w14:textId="77777777" w:rsidR="0094754B" w:rsidRDefault="0094754B" w:rsidP="005A6B3A">
            <w:pPr>
              <w:pStyle w:val="Bodycopy"/>
              <w:spacing w:before="0"/>
              <w:rPr>
                <w:rFonts w:ascii="Calibri" w:hAnsi="Calibri" w:cs="Arial"/>
                <w:b/>
                <w:noProof/>
                <w:color w:val="auto"/>
                <w:sz w:val="22"/>
                <w:szCs w:val="22"/>
              </w:rPr>
            </w:pPr>
            <w:r>
              <w:rPr>
                <w:rFonts w:ascii="Calibri" w:hAnsi="Calibri" w:cs="Arial"/>
                <w:b/>
                <w:noProof/>
                <w:color w:val="auto"/>
                <w:sz w:val="22"/>
                <w:szCs w:val="22"/>
              </w:rPr>
              <w:t>Name</w:t>
            </w:r>
          </w:p>
        </w:tc>
        <w:tc>
          <w:tcPr>
            <w:tcW w:w="2070" w:type="dxa"/>
          </w:tcPr>
          <w:p w14:paraId="67B93838" w14:textId="77777777" w:rsidR="0094754B" w:rsidRDefault="0094754B" w:rsidP="005A6B3A">
            <w:pPr>
              <w:pStyle w:val="Bodycopy"/>
              <w:spacing w:before="0"/>
              <w:rPr>
                <w:rFonts w:ascii="Calibri" w:hAnsi="Calibri" w:cs="Arial"/>
                <w:b/>
                <w:noProof/>
                <w:color w:val="auto"/>
                <w:sz w:val="22"/>
                <w:szCs w:val="22"/>
              </w:rPr>
            </w:pPr>
            <w:r>
              <w:rPr>
                <w:rFonts w:ascii="Calibri" w:hAnsi="Calibri" w:cs="Arial"/>
                <w:b/>
                <w:noProof/>
                <w:color w:val="auto"/>
                <w:sz w:val="22"/>
                <w:szCs w:val="22"/>
              </w:rPr>
              <w:t>Title</w:t>
            </w:r>
          </w:p>
        </w:tc>
        <w:tc>
          <w:tcPr>
            <w:tcW w:w="3780" w:type="dxa"/>
          </w:tcPr>
          <w:p w14:paraId="47AEAE4F" w14:textId="77777777" w:rsidR="0094754B" w:rsidRDefault="0094754B" w:rsidP="005A6B3A">
            <w:pPr>
              <w:pStyle w:val="Bodycopy"/>
              <w:spacing w:before="0"/>
              <w:rPr>
                <w:rFonts w:ascii="Calibri" w:hAnsi="Calibri" w:cs="Arial"/>
                <w:b/>
                <w:noProof/>
                <w:color w:val="auto"/>
                <w:sz w:val="22"/>
                <w:szCs w:val="22"/>
              </w:rPr>
            </w:pPr>
            <w:r>
              <w:rPr>
                <w:rFonts w:ascii="Calibri" w:hAnsi="Calibri" w:cs="Arial"/>
                <w:b/>
                <w:noProof/>
                <w:color w:val="auto"/>
                <w:sz w:val="22"/>
                <w:szCs w:val="22"/>
              </w:rPr>
              <w:t>Affiliation</w:t>
            </w:r>
          </w:p>
        </w:tc>
        <w:tc>
          <w:tcPr>
            <w:tcW w:w="2425" w:type="dxa"/>
          </w:tcPr>
          <w:p w14:paraId="1361F11B" w14:textId="77777777" w:rsidR="0094754B" w:rsidRDefault="0094754B" w:rsidP="005A6B3A">
            <w:pPr>
              <w:pStyle w:val="Bodycopy"/>
              <w:spacing w:before="0"/>
              <w:rPr>
                <w:rFonts w:ascii="Calibri" w:hAnsi="Calibri" w:cs="Arial"/>
                <w:b/>
                <w:noProof/>
                <w:color w:val="auto"/>
                <w:sz w:val="22"/>
                <w:szCs w:val="22"/>
              </w:rPr>
            </w:pPr>
            <w:r>
              <w:rPr>
                <w:rFonts w:ascii="Calibri" w:hAnsi="Calibri" w:cs="Arial"/>
                <w:b/>
                <w:noProof/>
                <w:color w:val="auto"/>
                <w:sz w:val="22"/>
                <w:szCs w:val="22"/>
              </w:rPr>
              <w:t>Role</w:t>
            </w:r>
          </w:p>
        </w:tc>
      </w:tr>
      <w:tr w:rsidR="0094754B" w14:paraId="23D28181" w14:textId="77777777" w:rsidTr="005A6B3A">
        <w:trPr>
          <w:trHeight w:val="233"/>
        </w:trPr>
        <w:tc>
          <w:tcPr>
            <w:tcW w:w="1795" w:type="dxa"/>
          </w:tcPr>
          <w:p w14:paraId="44A4C3CF" w14:textId="77777777" w:rsidR="0094754B" w:rsidRPr="00E3063F" w:rsidRDefault="0094754B" w:rsidP="005A6B3A">
            <w:pPr>
              <w:pStyle w:val="Bodycopy"/>
              <w:spacing w:before="0"/>
              <w:rPr>
                <w:rFonts w:ascii="Calibri" w:hAnsi="Calibri" w:cs="Arial"/>
                <w:noProof/>
                <w:color w:val="auto"/>
                <w:sz w:val="22"/>
                <w:szCs w:val="22"/>
              </w:rPr>
            </w:pPr>
            <w:r>
              <w:rPr>
                <w:rFonts w:ascii="Calibri" w:hAnsi="Calibri" w:cs="Arial"/>
                <w:noProof/>
                <w:color w:val="auto"/>
                <w:sz w:val="22"/>
                <w:szCs w:val="22"/>
              </w:rPr>
              <w:t>David Neitzel</w:t>
            </w:r>
          </w:p>
        </w:tc>
        <w:tc>
          <w:tcPr>
            <w:tcW w:w="2070" w:type="dxa"/>
          </w:tcPr>
          <w:p w14:paraId="7FF8B8E2" w14:textId="77777777" w:rsidR="0094754B" w:rsidRPr="00E3063F" w:rsidRDefault="0094754B" w:rsidP="005A6B3A">
            <w:pPr>
              <w:pStyle w:val="Bodycopy"/>
              <w:spacing w:before="0"/>
              <w:rPr>
                <w:rFonts w:ascii="Calibri" w:hAnsi="Calibri" w:cs="Arial"/>
                <w:noProof/>
                <w:color w:val="auto"/>
                <w:sz w:val="22"/>
                <w:szCs w:val="22"/>
              </w:rPr>
            </w:pPr>
            <w:r>
              <w:rPr>
                <w:rFonts w:ascii="Calibri" w:hAnsi="Calibri" w:cs="Arial"/>
                <w:noProof/>
                <w:color w:val="auto"/>
                <w:sz w:val="22"/>
                <w:szCs w:val="22"/>
              </w:rPr>
              <w:t>VBD Unit Head</w:t>
            </w:r>
          </w:p>
        </w:tc>
        <w:tc>
          <w:tcPr>
            <w:tcW w:w="3780" w:type="dxa"/>
          </w:tcPr>
          <w:p w14:paraId="03D9AA65" w14:textId="77777777" w:rsidR="0094754B" w:rsidRPr="00E3063F" w:rsidRDefault="0094754B" w:rsidP="005A6B3A">
            <w:pPr>
              <w:pStyle w:val="Bodycopy"/>
              <w:spacing w:before="0"/>
              <w:rPr>
                <w:rFonts w:ascii="Calibri" w:hAnsi="Calibri" w:cs="Arial"/>
                <w:noProof/>
                <w:color w:val="auto"/>
                <w:sz w:val="22"/>
                <w:szCs w:val="22"/>
              </w:rPr>
            </w:pPr>
            <w:r w:rsidRPr="00E3063F">
              <w:rPr>
                <w:rFonts w:ascii="Calibri" w:hAnsi="Calibri" w:cs="Arial"/>
                <w:noProof/>
                <w:color w:val="auto"/>
                <w:sz w:val="22"/>
                <w:szCs w:val="22"/>
              </w:rPr>
              <w:t>MN Dept. of Health</w:t>
            </w:r>
          </w:p>
        </w:tc>
        <w:tc>
          <w:tcPr>
            <w:tcW w:w="2425" w:type="dxa"/>
          </w:tcPr>
          <w:p w14:paraId="506A9492" w14:textId="77777777" w:rsidR="0094754B" w:rsidRPr="00E3063F" w:rsidRDefault="0094754B" w:rsidP="005A6B3A">
            <w:pPr>
              <w:pStyle w:val="Bodycopy"/>
              <w:spacing w:before="0"/>
              <w:rPr>
                <w:rFonts w:ascii="Calibri" w:hAnsi="Calibri" w:cs="Arial"/>
                <w:noProof/>
                <w:color w:val="auto"/>
                <w:sz w:val="22"/>
                <w:szCs w:val="22"/>
              </w:rPr>
            </w:pPr>
            <w:r w:rsidRPr="00E3063F">
              <w:rPr>
                <w:rFonts w:ascii="Calibri" w:hAnsi="Calibri" w:cs="Arial"/>
                <w:noProof/>
                <w:color w:val="auto"/>
                <w:sz w:val="22"/>
                <w:szCs w:val="22"/>
              </w:rPr>
              <w:t>Collaborator</w:t>
            </w:r>
          </w:p>
        </w:tc>
      </w:tr>
      <w:tr w:rsidR="0094754B" w14:paraId="6051DB66" w14:textId="77777777" w:rsidTr="005A6B3A">
        <w:trPr>
          <w:trHeight w:val="314"/>
        </w:trPr>
        <w:tc>
          <w:tcPr>
            <w:tcW w:w="1795" w:type="dxa"/>
          </w:tcPr>
          <w:p w14:paraId="5DBEEAE2" w14:textId="77777777" w:rsidR="0094754B" w:rsidRPr="00E3063F" w:rsidRDefault="0094754B" w:rsidP="005A6B3A">
            <w:pPr>
              <w:pStyle w:val="Bodycopy"/>
              <w:spacing w:before="0" w:line="240" w:lineRule="auto"/>
              <w:rPr>
                <w:rFonts w:ascii="Calibri" w:hAnsi="Calibri" w:cs="Arial"/>
                <w:noProof/>
                <w:color w:val="auto"/>
                <w:sz w:val="22"/>
                <w:szCs w:val="22"/>
              </w:rPr>
            </w:pPr>
            <w:r>
              <w:rPr>
                <w:rFonts w:ascii="Calibri" w:hAnsi="Calibri" w:cs="Arial"/>
                <w:noProof/>
                <w:color w:val="auto"/>
                <w:sz w:val="22"/>
                <w:szCs w:val="22"/>
              </w:rPr>
              <w:t>Kirk Johnson</w:t>
            </w:r>
          </w:p>
        </w:tc>
        <w:tc>
          <w:tcPr>
            <w:tcW w:w="2070" w:type="dxa"/>
          </w:tcPr>
          <w:p w14:paraId="0045C2B6" w14:textId="77777777" w:rsidR="0094754B" w:rsidRPr="00E3063F" w:rsidRDefault="0094754B" w:rsidP="005A6B3A">
            <w:pPr>
              <w:pStyle w:val="Bodycopy"/>
              <w:spacing w:before="0" w:line="240" w:lineRule="auto"/>
              <w:rPr>
                <w:rFonts w:ascii="Calibri" w:hAnsi="Calibri" w:cs="Arial"/>
                <w:noProof/>
                <w:color w:val="auto"/>
                <w:sz w:val="22"/>
                <w:szCs w:val="22"/>
              </w:rPr>
            </w:pPr>
            <w:r>
              <w:rPr>
                <w:rFonts w:ascii="Calibri" w:hAnsi="Calibri" w:cs="Arial"/>
                <w:noProof/>
                <w:color w:val="auto"/>
                <w:sz w:val="22"/>
                <w:szCs w:val="22"/>
              </w:rPr>
              <w:t>Vector Entomologist</w:t>
            </w:r>
          </w:p>
        </w:tc>
        <w:tc>
          <w:tcPr>
            <w:tcW w:w="3780" w:type="dxa"/>
          </w:tcPr>
          <w:p w14:paraId="0F4B7518" w14:textId="77777777" w:rsidR="0094754B" w:rsidRPr="00E3063F" w:rsidRDefault="0094754B" w:rsidP="005A6B3A">
            <w:pPr>
              <w:pStyle w:val="Bodycopy"/>
              <w:spacing w:before="0" w:line="240" w:lineRule="auto"/>
              <w:rPr>
                <w:rFonts w:ascii="Calibri" w:hAnsi="Calibri" w:cs="Arial"/>
                <w:noProof/>
                <w:color w:val="auto"/>
                <w:sz w:val="22"/>
                <w:szCs w:val="22"/>
              </w:rPr>
            </w:pPr>
            <w:r w:rsidRPr="00E3063F">
              <w:rPr>
                <w:rFonts w:ascii="Calibri" w:hAnsi="Calibri" w:cs="Arial"/>
                <w:noProof/>
                <w:color w:val="auto"/>
                <w:sz w:val="22"/>
                <w:szCs w:val="22"/>
              </w:rPr>
              <w:t>Metropolitan Mosquito Control District</w:t>
            </w:r>
          </w:p>
        </w:tc>
        <w:tc>
          <w:tcPr>
            <w:tcW w:w="2425" w:type="dxa"/>
          </w:tcPr>
          <w:p w14:paraId="5CD7DD4E" w14:textId="77777777" w:rsidR="0094754B" w:rsidRPr="00E3063F" w:rsidRDefault="0094754B" w:rsidP="005A6B3A">
            <w:pPr>
              <w:pStyle w:val="Bodycopy"/>
              <w:spacing w:before="0" w:line="240" w:lineRule="auto"/>
              <w:rPr>
                <w:rFonts w:ascii="Calibri" w:hAnsi="Calibri" w:cs="Arial"/>
                <w:noProof/>
                <w:color w:val="auto"/>
                <w:sz w:val="22"/>
                <w:szCs w:val="22"/>
              </w:rPr>
            </w:pPr>
            <w:r w:rsidRPr="00E3063F">
              <w:rPr>
                <w:rFonts w:ascii="Calibri" w:hAnsi="Calibri" w:cs="Arial"/>
                <w:noProof/>
                <w:color w:val="auto"/>
                <w:sz w:val="22"/>
                <w:szCs w:val="22"/>
              </w:rPr>
              <w:t>Collaborator</w:t>
            </w:r>
          </w:p>
        </w:tc>
      </w:tr>
    </w:tbl>
    <w:p w14:paraId="75AF0DC5" w14:textId="77777777" w:rsidR="005431D4" w:rsidRPr="009D6EC8" w:rsidRDefault="005431D4" w:rsidP="006E0EFD">
      <w:pPr>
        <w:rPr>
          <w:rFonts w:cs="Arial"/>
          <w:b/>
        </w:rPr>
      </w:pPr>
    </w:p>
    <w:p w14:paraId="57B03EB1" w14:textId="77777777" w:rsidR="005431D4" w:rsidRPr="00AF4ECD" w:rsidRDefault="005431D4" w:rsidP="00AA1A8D">
      <w:pPr>
        <w:tabs>
          <w:tab w:val="left" w:pos="540"/>
        </w:tabs>
        <w:autoSpaceDE w:val="0"/>
        <w:autoSpaceDN w:val="0"/>
        <w:adjustRightInd w:val="0"/>
        <w:outlineLvl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14:paraId="0E98FAD7" w14:textId="6123ACC4" w:rsidR="0094754B" w:rsidRDefault="001451E3" w:rsidP="0094754B">
      <w:pPr>
        <w:rPr>
          <w:rFonts w:cs="Arial"/>
        </w:rPr>
      </w:pPr>
      <w:r>
        <w:rPr>
          <w:rFonts w:cs="Arial"/>
        </w:rPr>
        <w:t xml:space="preserve">The project </w:t>
      </w:r>
      <w:r w:rsidR="007B6CE7">
        <w:rPr>
          <w:rFonts w:cs="Arial"/>
        </w:rPr>
        <w:t xml:space="preserve">will </w:t>
      </w:r>
      <w:r w:rsidR="003837E8">
        <w:rPr>
          <w:rFonts w:cs="Arial"/>
        </w:rPr>
        <w:t xml:space="preserve">enhance our </w:t>
      </w:r>
      <w:r w:rsidR="007B6CE7">
        <w:rPr>
          <w:rFonts w:cs="Arial"/>
        </w:rPr>
        <w:t xml:space="preserve">understanding of environmental conditions </w:t>
      </w:r>
      <w:r w:rsidR="00E86E69">
        <w:rPr>
          <w:rFonts w:cs="Arial"/>
        </w:rPr>
        <w:t xml:space="preserve">that lead to </w:t>
      </w:r>
      <w:r w:rsidR="00AD7876">
        <w:rPr>
          <w:rFonts w:cs="Arial"/>
        </w:rPr>
        <w:t>increased</w:t>
      </w:r>
      <w:r w:rsidR="00E86E69">
        <w:rPr>
          <w:rFonts w:cs="Arial"/>
        </w:rPr>
        <w:t xml:space="preserve"> </w:t>
      </w:r>
      <w:r w:rsidR="00AD7876">
        <w:rPr>
          <w:rFonts w:cs="Arial"/>
        </w:rPr>
        <w:t>tick populations</w:t>
      </w:r>
      <w:r w:rsidR="00E86E69">
        <w:rPr>
          <w:rFonts w:cs="Arial"/>
        </w:rPr>
        <w:t xml:space="preserve"> where </w:t>
      </w:r>
      <w:r w:rsidR="007B6CE7">
        <w:rPr>
          <w:rFonts w:cs="Arial"/>
        </w:rPr>
        <w:t xml:space="preserve">people live, work, and play. The results </w:t>
      </w:r>
      <w:r>
        <w:rPr>
          <w:rFonts w:cs="Arial"/>
        </w:rPr>
        <w:t xml:space="preserve">will inform surveillance and control activities of the Department of Health and Metropolitan Mosquito Control Department. It will provide information to reduce </w:t>
      </w:r>
      <w:r w:rsidR="007B6CE7">
        <w:rPr>
          <w:rFonts w:cs="Arial"/>
        </w:rPr>
        <w:t xml:space="preserve">tick and disease </w:t>
      </w:r>
      <w:r>
        <w:rPr>
          <w:rFonts w:cs="Arial"/>
        </w:rPr>
        <w:t xml:space="preserve">exposure </w:t>
      </w:r>
      <w:r w:rsidR="007B6CE7">
        <w:rPr>
          <w:rFonts w:cs="Arial"/>
        </w:rPr>
        <w:t>for</w:t>
      </w:r>
      <w:r>
        <w:rPr>
          <w:rFonts w:cs="Arial"/>
        </w:rPr>
        <w:t xml:space="preserve"> Minnesota residents. We will disseminate our findings through the Department of Health </w:t>
      </w:r>
      <w:r w:rsidR="0094754B">
        <w:rPr>
          <w:rFonts w:cs="Arial"/>
        </w:rPr>
        <w:t xml:space="preserve">website and through </w:t>
      </w:r>
      <w:r>
        <w:rPr>
          <w:rFonts w:cs="Arial"/>
        </w:rPr>
        <w:t>UMN</w:t>
      </w:r>
      <w:r w:rsidR="0094754B">
        <w:rPr>
          <w:rFonts w:cs="Arial"/>
        </w:rPr>
        <w:t xml:space="preserve"> Extension. Results from </w:t>
      </w:r>
      <w:r w:rsidR="00AD7876">
        <w:rPr>
          <w:rFonts w:cs="Arial"/>
        </w:rPr>
        <w:t>Outcomes</w:t>
      </w:r>
      <w:r w:rsidR="0094754B">
        <w:rPr>
          <w:rFonts w:cs="Arial"/>
        </w:rPr>
        <w:t xml:space="preserve"> </w:t>
      </w:r>
      <w:r w:rsidR="00AD7876">
        <w:rPr>
          <w:rFonts w:cs="Arial"/>
        </w:rPr>
        <w:t>2</w:t>
      </w:r>
      <w:r w:rsidR="0094754B">
        <w:rPr>
          <w:rFonts w:cs="Arial"/>
        </w:rPr>
        <w:t xml:space="preserve"> and </w:t>
      </w:r>
      <w:r w:rsidR="00AD7876">
        <w:rPr>
          <w:rFonts w:cs="Arial"/>
        </w:rPr>
        <w:t>3</w:t>
      </w:r>
      <w:r w:rsidR="0094754B">
        <w:rPr>
          <w:rFonts w:cs="Arial"/>
        </w:rPr>
        <w:t xml:space="preserve"> will</w:t>
      </w:r>
      <w:r>
        <w:rPr>
          <w:rFonts w:cs="Arial"/>
        </w:rPr>
        <w:t xml:space="preserve"> also</w:t>
      </w:r>
      <w:r w:rsidR="0094754B">
        <w:rPr>
          <w:rFonts w:cs="Arial"/>
        </w:rPr>
        <w:t xml:space="preserve"> be presented at public health conference</w:t>
      </w:r>
      <w:r>
        <w:rPr>
          <w:rFonts w:cs="Arial"/>
        </w:rPr>
        <w:t>s</w:t>
      </w:r>
      <w:r w:rsidR="0094754B">
        <w:rPr>
          <w:rFonts w:cs="Arial"/>
        </w:rPr>
        <w:t xml:space="preserve"> and published in </w:t>
      </w:r>
      <w:r w:rsidR="007E7940">
        <w:rPr>
          <w:rFonts w:cs="Arial"/>
        </w:rPr>
        <w:t>scientific</w:t>
      </w:r>
      <w:r w:rsidR="0094754B">
        <w:rPr>
          <w:rFonts w:cs="Arial"/>
        </w:rPr>
        <w:t xml:space="preserve"> journal</w:t>
      </w:r>
      <w:r w:rsidR="007E7940">
        <w:rPr>
          <w:rFonts w:cs="Arial"/>
        </w:rPr>
        <w:t>s</w:t>
      </w:r>
      <w:r>
        <w:rPr>
          <w:rFonts w:cs="Arial"/>
        </w:rPr>
        <w:t>, where they can be useful for other Midwest states looking to inform tick disease strategies</w:t>
      </w:r>
      <w:r w:rsidR="0094754B">
        <w:rPr>
          <w:rFonts w:cs="Arial"/>
        </w:rPr>
        <w:t xml:space="preserve">. </w:t>
      </w:r>
    </w:p>
    <w:p w14:paraId="2832886E" w14:textId="77777777" w:rsidR="0094754B" w:rsidRDefault="0094754B" w:rsidP="00186FCC">
      <w:pPr>
        <w:tabs>
          <w:tab w:val="left" w:pos="7185"/>
        </w:tabs>
        <w:rPr>
          <w:rFonts w:cs="Arial"/>
          <w:b/>
        </w:rPr>
      </w:pPr>
    </w:p>
    <w:p w14:paraId="35A8A54D" w14:textId="77777777" w:rsidR="0094754B" w:rsidRPr="00175C6F" w:rsidRDefault="0094754B" w:rsidP="00AA1A8D">
      <w:pPr>
        <w:tabs>
          <w:tab w:val="left" w:pos="540"/>
        </w:tabs>
        <w:autoSpaceDE w:val="0"/>
        <w:autoSpaceDN w:val="0"/>
        <w:adjustRightInd w:val="0"/>
        <w:outlineLvl w:val="0"/>
        <w:rPr>
          <w:rFonts w:cs="Arial"/>
          <w:bCs/>
          <w:color w:val="000000"/>
        </w:rPr>
      </w:pPr>
      <w:r>
        <w:rPr>
          <w:rFonts w:cs="Arial"/>
          <w:b/>
          <w:bCs/>
          <w:color w:val="000000"/>
        </w:rPr>
        <w:t>V</w:t>
      </w:r>
      <w:r w:rsidRPr="00AF4ECD">
        <w:rPr>
          <w:rFonts w:cs="Arial"/>
          <w:b/>
          <w:bCs/>
          <w:color w:val="000000"/>
        </w:rPr>
        <w:t xml:space="preserve">. </w:t>
      </w:r>
      <w:r w:rsidRPr="00AF4ECD">
        <w:rPr>
          <w:rFonts w:cs="Arial"/>
          <w:b/>
          <w:bCs/>
          <w:color w:val="000000"/>
        </w:rPr>
        <w:tab/>
      </w:r>
      <w:r>
        <w:rPr>
          <w:rFonts w:cs="Arial"/>
          <w:b/>
          <w:bCs/>
          <w:color w:val="000000"/>
        </w:rPr>
        <w:t>TIME LINE</w:t>
      </w:r>
      <w:r w:rsidRPr="00AF4ECD">
        <w:rPr>
          <w:rFonts w:cs="Arial"/>
          <w:b/>
          <w:bCs/>
          <w:color w:val="000000"/>
        </w:rPr>
        <w:t xml:space="preserve"> REQUIREMENTS:</w:t>
      </w:r>
      <w:r>
        <w:rPr>
          <w:rFonts w:cs="Arial"/>
          <w:b/>
          <w:bCs/>
          <w:color w:val="000000"/>
        </w:rPr>
        <w:t xml:space="preserve"> </w:t>
      </w:r>
    </w:p>
    <w:p w14:paraId="21DA3D70" w14:textId="1D2806B3" w:rsidR="0094754B" w:rsidRPr="00175C6F" w:rsidRDefault="0094754B" w:rsidP="0094754B">
      <w:pPr>
        <w:rPr>
          <w:rFonts w:cs="Arial"/>
          <w:b/>
        </w:rPr>
      </w:pPr>
      <w:r w:rsidRPr="00175C6F">
        <w:rPr>
          <w:rFonts w:cs="Arial"/>
        </w:rPr>
        <w:t xml:space="preserve">The proposed will require </w:t>
      </w:r>
      <w:r>
        <w:rPr>
          <w:rFonts w:cs="Arial"/>
        </w:rPr>
        <w:t>24 months</w:t>
      </w:r>
      <w:r w:rsidRPr="00175C6F">
        <w:rPr>
          <w:rFonts w:cs="Arial"/>
        </w:rPr>
        <w:t xml:space="preserve"> to complete. The first </w:t>
      </w:r>
      <w:r>
        <w:rPr>
          <w:rFonts w:cs="Arial"/>
        </w:rPr>
        <w:t>10</w:t>
      </w:r>
      <w:r w:rsidRPr="00175C6F">
        <w:rPr>
          <w:rFonts w:cs="Arial"/>
        </w:rPr>
        <w:t xml:space="preserve">-months will be devoted to </w:t>
      </w:r>
      <w:r>
        <w:rPr>
          <w:rFonts w:cs="Arial"/>
        </w:rPr>
        <w:t xml:space="preserve">acquiring, cleaning, mapping, and characterizing </w:t>
      </w:r>
      <w:r w:rsidR="00833974">
        <w:rPr>
          <w:rFonts w:cs="Arial"/>
        </w:rPr>
        <w:t xml:space="preserve">26 years of </w:t>
      </w:r>
      <w:r>
        <w:rPr>
          <w:rFonts w:cs="Arial"/>
        </w:rPr>
        <w:t xml:space="preserve">weather events in Minnesota. The next 8-months will statistically model associations between </w:t>
      </w:r>
      <w:r w:rsidR="00833974">
        <w:rPr>
          <w:rFonts w:cs="Arial"/>
        </w:rPr>
        <w:t xml:space="preserve">tick </w:t>
      </w:r>
      <w:r>
        <w:rPr>
          <w:rFonts w:cs="Arial"/>
        </w:rPr>
        <w:t xml:space="preserve">populations and weather. The last 6-months will be devoted to analyzing environmental conditions leading to increased </w:t>
      </w:r>
      <w:r w:rsidR="00833974">
        <w:rPr>
          <w:rFonts w:cs="Arial"/>
        </w:rPr>
        <w:t>tick</w:t>
      </w:r>
      <w:r>
        <w:rPr>
          <w:rFonts w:cs="Arial"/>
        </w:rPr>
        <w:t xml:space="preserve">-risk and preparing public communication messaging.  </w:t>
      </w:r>
      <w:r w:rsidRPr="00175C6F">
        <w:rPr>
          <w:rFonts w:cs="Arial"/>
        </w:rPr>
        <w:t xml:space="preserve"> </w:t>
      </w:r>
    </w:p>
    <w:p w14:paraId="1F61FD85" w14:textId="77777777" w:rsidR="00C02DAD" w:rsidRDefault="00186FCC" w:rsidP="00186FCC">
      <w:pPr>
        <w:tabs>
          <w:tab w:val="left" w:pos="7185"/>
        </w:tabs>
        <w:rPr>
          <w:rFonts w:cs="Arial"/>
          <w:b/>
        </w:rPr>
      </w:pPr>
      <w:r>
        <w:rPr>
          <w:rFonts w:cs="Arial"/>
          <w:b/>
        </w:rPr>
        <w:tab/>
      </w:r>
    </w:p>
    <w:p w14:paraId="5D7279C2" w14:textId="4EC9D0CC" w:rsidR="006E0EFD" w:rsidRPr="009D6EC8" w:rsidRDefault="00117444" w:rsidP="007B6CE7">
      <w:pPr>
        <w:tabs>
          <w:tab w:val="left" w:pos="540"/>
        </w:tabs>
        <w:autoSpaceDE w:val="0"/>
        <w:autoSpaceDN w:val="0"/>
        <w:adjustRightInd w:val="0"/>
        <w:outlineLvl w:val="0"/>
        <w:rPr>
          <w:rFonts w:cs="Arial"/>
        </w:rPr>
      </w:pPr>
      <w:r>
        <w:rPr>
          <w:rFonts w:cs="Arial"/>
          <w:b/>
          <w:bCs/>
          <w:color w:val="000000"/>
        </w:rPr>
        <w:t>VI</w:t>
      </w:r>
      <w:r w:rsidRPr="00AF4ECD">
        <w:rPr>
          <w:rFonts w:cs="Arial"/>
          <w:b/>
          <w:bCs/>
          <w:color w:val="000000"/>
        </w:rPr>
        <w:t xml:space="preserve">. </w:t>
      </w:r>
      <w:r w:rsidRPr="00AF4ECD">
        <w:rPr>
          <w:rFonts w:cs="Arial"/>
          <w:b/>
          <w:bCs/>
          <w:color w:val="000000"/>
        </w:rPr>
        <w:tab/>
      </w:r>
      <w:r>
        <w:rPr>
          <w:rFonts w:cs="Arial"/>
          <w:b/>
          <w:bCs/>
          <w:color w:val="000000"/>
        </w:rPr>
        <w:t>SEE ADDITIONAL PROPOSAL COMPONENTS</w:t>
      </w:r>
      <w:r w:rsidRPr="00AF4ECD">
        <w:rPr>
          <w:rFonts w:cs="Arial"/>
          <w:b/>
          <w:bCs/>
          <w:color w:val="000000"/>
        </w:rPr>
        <w:t>:</w:t>
      </w:r>
      <w:r>
        <w:rPr>
          <w:rFonts w:cs="Arial"/>
          <w:b/>
          <w:bCs/>
          <w:color w:val="000000"/>
        </w:rPr>
        <w:t xml:space="preserve"> A) Proposal Budget Spreadsheet, B) Visual Component, F) Project Manager Qualifications and Organization Description</w:t>
      </w:r>
    </w:p>
    <w:sectPr w:rsidR="006E0EFD" w:rsidRPr="009D6EC8" w:rsidSect="00E47145">
      <w:headerReference w:type="default" r:id="rId7"/>
      <w:footerReference w:type="default" r:id="rId8"/>
      <w:headerReference w:type="first" r:id="rId9"/>
      <w:footerReference w:type="first" r:id="rId10"/>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F7F26" w14:textId="77777777" w:rsidR="000B2A1C" w:rsidRDefault="000B2A1C" w:rsidP="00533120">
      <w:r>
        <w:separator/>
      </w:r>
    </w:p>
  </w:endnote>
  <w:endnote w:type="continuationSeparator" w:id="0">
    <w:p w14:paraId="4B22BA5F" w14:textId="77777777" w:rsidR="000B2A1C" w:rsidRDefault="000B2A1C"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Black">
    <w:panose1 w:val="020B0A040201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BD9DB" w14:textId="50C8AC4A" w:rsidR="005F7237" w:rsidRDefault="005F7237">
    <w:pPr>
      <w:pStyle w:val="Footer"/>
      <w:jc w:val="center"/>
    </w:pPr>
    <w:r>
      <w:fldChar w:fldCharType="begin"/>
    </w:r>
    <w:r>
      <w:instrText xml:space="preserve"> PAGE   \* MERGEFORMAT </w:instrText>
    </w:r>
    <w:r>
      <w:fldChar w:fldCharType="separate"/>
    </w:r>
    <w:r w:rsidR="006852AE">
      <w:rPr>
        <w:noProof/>
      </w:rPr>
      <w:t>2</w:t>
    </w:r>
    <w:r>
      <w:fldChar w:fldCharType="end"/>
    </w:r>
  </w:p>
  <w:p w14:paraId="72D14BDF" w14:textId="77777777" w:rsidR="005F7237" w:rsidRDefault="005F72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C408"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3C10435E" w14:textId="77777777" w:rsidR="005F7237" w:rsidRDefault="005F723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AB569" w14:textId="77777777" w:rsidR="000B2A1C" w:rsidRDefault="000B2A1C" w:rsidP="00533120">
      <w:r>
        <w:separator/>
      </w:r>
    </w:p>
  </w:footnote>
  <w:footnote w:type="continuationSeparator" w:id="0">
    <w:p w14:paraId="39A7889D" w14:textId="77777777" w:rsidR="000B2A1C" w:rsidRDefault="000B2A1C" w:rsidP="005331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278"/>
      <w:gridCol w:w="9000"/>
    </w:tblGrid>
    <w:tr w:rsidR="005F7237" w14:paraId="28473876" w14:textId="77777777" w:rsidTr="00E47145">
      <w:tc>
        <w:tcPr>
          <w:tcW w:w="1278" w:type="dxa"/>
        </w:tcPr>
        <w:p w14:paraId="4FDC1BA7"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79EFAE6D" wp14:editId="7B03758B">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4A1DA94A" w14:textId="77777777" w:rsidR="005F7237" w:rsidRPr="00A42E60" w:rsidRDefault="005F7237" w:rsidP="00EB5831">
          <w:pPr>
            <w:rPr>
              <w:b/>
            </w:rPr>
          </w:pPr>
          <w:r w:rsidRPr="00A42E60">
            <w:rPr>
              <w:b/>
            </w:rPr>
            <w:t>Environment and Natural Resources Trust Fund (ENRTF)</w:t>
          </w:r>
        </w:p>
        <w:p w14:paraId="6EF44AA1"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2CDFFF05" w14:textId="77777777" w:rsidR="005F7237" w:rsidRPr="00EB5831" w:rsidRDefault="005F7237" w:rsidP="00EB5831">
          <w:pPr>
            <w:pStyle w:val="Header"/>
            <w:rPr>
              <w:lang w:val="en-US" w:eastAsia="en-US"/>
            </w:rPr>
          </w:pPr>
        </w:p>
      </w:tc>
    </w:tr>
  </w:tbl>
  <w:p w14:paraId="4F4DD1F2" w14:textId="77777777" w:rsidR="005F7237" w:rsidRPr="00A42E60" w:rsidRDefault="005F7237" w:rsidP="00A42E60">
    <w:pPr>
      <w:pStyle w:val="Header"/>
      <w:rPr>
        <w:sz w:val="2"/>
        <w:szCs w:val="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098"/>
      <w:gridCol w:w="8478"/>
    </w:tblGrid>
    <w:tr w:rsidR="005F7237" w14:paraId="16681D4E" w14:textId="77777777" w:rsidTr="00C660F0">
      <w:tc>
        <w:tcPr>
          <w:tcW w:w="1098" w:type="dxa"/>
        </w:tcPr>
        <w:p w14:paraId="7B67B5AD" w14:textId="77777777" w:rsidR="005F7237" w:rsidRPr="00EB5831" w:rsidRDefault="009541C4" w:rsidP="00C660F0">
          <w:pPr>
            <w:pStyle w:val="Header"/>
            <w:rPr>
              <w:lang w:val="en-US" w:eastAsia="en-US"/>
            </w:rPr>
          </w:pPr>
          <w:r>
            <w:rPr>
              <w:noProof/>
              <w:lang w:val="en-US" w:eastAsia="en-US"/>
            </w:rPr>
            <w:drawing>
              <wp:inline distT="0" distB="0" distL="0" distR="0" wp14:anchorId="4EC14FB4" wp14:editId="691B901E">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54B1AF53" w14:textId="77777777" w:rsidR="005F7237" w:rsidRPr="00A42E60" w:rsidRDefault="005F7237" w:rsidP="00C660F0">
          <w:pPr>
            <w:rPr>
              <w:b/>
            </w:rPr>
          </w:pPr>
          <w:r w:rsidRPr="00A42E60">
            <w:rPr>
              <w:b/>
            </w:rPr>
            <w:t>Environment and Natural Resources Trust Fund (ENRTF)</w:t>
          </w:r>
        </w:p>
        <w:p w14:paraId="3F9FD832" w14:textId="77777777" w:rsidR="005F7237" w:rsidRPr="00EB5831" w:rsidRDefault="005F7237" w:rsidP="00806460">
          <w:pPr>
            <w:pStyle w:val="Header"/>
            <w:rPr>
              <w:b/>
              <w:lang w:val="en-US" w:eastAsia="en-US"/>
            </w:rPr>
          </w:pPr>
          <w:r w:rsidRPr="00EB5831">
            <w:rPr>
              <w:b/>
              <w:lang w:val="en-US" w:eastAsia="en-US"/>
            </w:rPr>
            <w:t>2014 Main Proposal</w:t>
          </w:r>
        </w:p>
        <w:p w14:paraId="7235D638"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3338EFA9"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nsid w:val="53604D3A"/>
    <w:multiLevelType w:val="hybridMultilevel"/>
    <w:tmpl w:val="F496B4A0"/>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0">
    <w:nsid w:val="62CC7FE4"/>
    <w:multiLevelType w:val="hybridMultilevel"/>
    <w:tmpl w:val="90B05882"/>
    <w:lvl w:ilvl="0" w:tplc="B338FA6C">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1">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2"/>
  </w:num>
  <w:num w:numId="6">
    <w:abstractNumId w:val="2"/>
  </w:num>
  <w:num w:numId="7">
    <w:abstractNumId w:val="6"/>
  </w:num>
  <w:num w:numId="8">
    <w:abstractNumId w:val="3"/>
  </w:num>
  <w:num w:numId="9">
    <w:abstractNumId w:val="11"/>
  </w:num>
  <w:num w:numId="10">
    <w:abstractNumId w:val="8"/>
  </w:num>
  <w:num w:numId="11">
    <w:abstractNumId w:val="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515DD"/>
    <w:rsid w:val="00061EF5"/>
    <w:rsid w:val="00062497"/>
    <w:rsid w:val="00065366"/>
    <w:rsid w:val="00073C96"/>
    <w:rsid w:val="000A77FD"/>
    <w:rsid w:val="000B2A1C"/>
    <w:rsid w:val="000B34BA"/>
    <w:rsid w:val="000C3EF3"/>
    <w:rsid w:val="000D110E"/>
    <w:rsid w:val="000D7F31"/>
    <w:rsid w:val="00100A34"/>
    <w:rsid w:val="00106BF7"/>
    <w:rsid w:val="00107495"/>
    <w:rsid w:val="00117444"/>
    <w:rsid w:val="001225BC"/>
    <w:rsid w:val="0013677C"/>
    <w:rsid w:val="001451E3"/>
    <w:rsid w:val="00164B96"/>
    <w:rsid w:val="00165716"/>
    <w:rsid w:val="0018005E"/>
    <w:rsid w:val="00186FCC"/>
    <w:rsid w:val="001958D9"/>
    <w:rsid w:val="001B0368"/>
    <w:rsid w:val="001E42AC"/>
    <w:rsid w:val="002159DD"/>
    <w:rsid w:val="00217C2A"/>
    <w:rsid w:val="00290E4E"/>
    <w:rsid w:val="0029726A"/>
    <w:rsid w:val="002B469A"/>
    <w:rsid w:val="002E6A0F"/>
    <w:rsid w:val="003205A7"/>
    <w:rsid w:val="003239FE"/>
    <w:rsid w:val="00347E7A"/>
    <w:rsid w:val="00351EA6"/>
    <w:rsid w:val="00354888"/>
    <w:rsid w:val="003578A0"/>
    <w:rsid w:val="00367239"/>
    <w:rsid w:val="0037310D"/>
    <w:rsid w:val="003837E8"/>
    <w:rsid w:val="0039481E"/>
    <w:rsid w:val="003B4C30"/>
    <w:rsid w:val="003E74D4"/>
    <w:rsid w:val="003F32CA"/>
    <w:rsid w:val="00404B9C"/>
    <w:rsid w:val="00407BE0"/>
    <w:rsid w:val="00427D9F"/>
    <w:rsid w:val="004357AE"/>
    <w:rsid w:val="004530F7"/>
    <w:rsid w:val="00454495"/>
    <w:rsid w:val="00471D3C"/>
    <w:rsid w:val="00487D08"/>
    <w:rsid w:val="0049103C"/>
    <w:rsid w:val="004A43B9"/>
    <w:rsid w:val="004A4BE4"/>
    <w:rsid w:val="004E4AC1"/>
    <w:rsid w:val="004E6113"/>
    <w:rsid w:val="00533120"/>
    <w:rsid w:val="005431D4"/>
    <w:rsid w:val="00550B29"/>
    <w:rsid w:val="0055194F"/>
    <w:rsid w:val="005648A9"/>
    <w:rsid w:val="005A1D00"/>
    <w:rsid w:val="005A4FB1"/>
    <w:rsid w:val="005A5DAD"/>
    <w:rsid w:val="005F0DBA"/>
    <w:rsid w:val="005F1006"/>
    <w:rsid w:val="005F7237"/>
    <w:rsid w:val="00602068"/>
    <w:rsid w:val="00614DF2"/>
    <w:rsid w:val="00640A9A"/>
    <w:rsid w:val="006513D8"/>
    <w:rsid w:val="00654DDE"/>
    <w:rsid w:val="006562F0"/>
    <w:rsid w:val="00667169"/>
    <w:rsid w:val="006852AE"/>
    <w:rsid w:val="00686B53"/>
    <w:rsid w:val="006A0C15"/>
    <w:rsid w:val="006D6F22"/>
    <w:rsid w:val="006E0EFD"/>
    <w:rsid w:val="006F7F24"/>
    <w:rsid w:val="00711085"/>
    <w:rsid w:val="00721661"/>
    <w:rsid w:val="00731A65"/>
    <w:rsid w:val="00737240"/>
    <w:rsid w:val="0077714B"/>
    <w:rsid w:val="00780902"/>
    <w:rsid w:val="00780A67"/>
    <w:rsid w:val="00787979"/>
    <w:rsid w:val="007936A9"/>
    <w:rsid w:val="007B284F"/>
    <w:rsid w:val="007B3535"/>
    <w:rsid w:val="007B6CE7"/>
    <w:rsid w:val="007E7940"/>
    <w:rsid w:val="007F3B09"/>
    <w:rsid w:val="00806460"/>
    <w:rsid w:val="008076FB"/>
    <w:rsid w:val="00833974"/>
    <w:rsid w:val="008949EE"/>
    <w:rsid w:val="008A088E"/>
    <w:rsid w:val="008A4498"/>
    <w:rsid w:val="008A5FD9"/>
    <w:rsid w:val="008C20FA"/>
    <w:rsid w:val="008C4451"/>
    <w:rsid w:val="008D2242"/>
    <w:rsid w:val="00910DB8"/>
    <w:rsid w:val="00912C65"/>
    <w:rsid w:val="00924F98"/>
    <w:rsid w:val="00932A66"/>
    <w:rsid w:val="0094754B"/>
    <w:rsid w:val="00950AFB"/>
    <w:rsid w:val="009541C4"/>
    <w:rsid w:val="009A49DE"/>
    <w:rsid w:val="009B6749"/>
    <w:rsid w:val="009C1075"/>
    <w:rsid w:val="009C4875"/>
    <w:rsid w:val="009D0E57"/>
    <w:rsid w:val="009D14B4"/>
    <w:rsid w:val="009D3196"/>
    <w:rsid w:val="009D6EC8"/>
    <w:rsid w:val="00A03E0A"/>
    <w:rsid w:val="00A13F26"/>
    <w:rsid w:val="00A15399"/>
    <w:rsid w:val="00A37B09"/>
    <w:rsid w:val="00A42E60"/>
    <w:rsid w:val="00A45A41"/>
    <w:rsid w:val="00A7257F"/>
    <w:rsid w:val="00A73B75"/>
    <w:rsid w:val="00AA1A8D"/>
    <w:rsid w:val="00AA3DD2"/>
    <w:rsid w:val="00AB6CFF"/>
    <w:rsid w:val="00AC2C07"/>
    <w:rsid w:val="00AC2CDE"/>
    <w:rsid w:val="00AD3337"/>
    <w:rsid w:val="00AD7876"/>
    <w:rsid w:val="00B057D6"/>
    <w:rsid w:val="00B061D7"/>
    <w:rsid w:val="00B24204"/>
    <w:rsid w:val="00B63AC2"/>
    <w:rsid w:val="00B728BF"/>
    <w:rsid w:val="00B765E4"/>
    <w:rsid w:val="00B8369A"/>
    <w:rsid w:val="00B86A22"/>
    <w:rsid w:val="00BA16E3"/>
    <w:rsid w:val="00BA1E45"/>
    <w:rsid w:val="00BA2517"/>
    <w:rsid w:val="00BC28A6"/>
    <w:rsid w:val="00BE5684"/>
    <w:rsid w:val="00C02DAD"/>
    <w:rsid w:val="00C53F7A"/>
    <w:rsid w:val="00C660F0"/>
    <w:rsid w:val="00C72BD9"/>
    <w:rsid w:val="00C73C08"/>
    <w:rsid w:val="00C82CD3"/>
    <w:rsid w:val="00C85E92"/>
    <w:rsid w:val="00C952E4"/>
    <w:rsid w:val="00CA4966"/>
    <w:rsid w:val="00CB652D"/>
    <w:rsid w:val="00CE20AC"/>
    <w:rsid w:val="00CF65E4"/>
    <w:rsid w:val="00D027E0"/>
    <w:rsid w:val="00D02E23"/>
    <w:rsid w:val="00D121DD"/>
    <w:rsid w:val="00D25619"/>
    <w:rsid w:val="00D32CFB"/>
    <w:rsid w:val="00D463E5"/>
    <w:rsid w:val="00D5599A"/>
    <w:rsid w:val="00E451C4"/>
    <w:rsid w:val="00E47145"/>
    <w:rsid w:val="00E5279E"/>
    <w:rsid w:val="00E619C4"/>
    <w:rsid w:val="00E63D32"/>
    <w:rsid w:val="00E71C2D"/>
    <w:rsid w:val="00E76D57"/>
    <w:rsid w:val="00E86E69"/>
    <w:rsid w:val="00EB5831"/>
    <w:rsid w:val="00EB5CFE"/>
    <w:rsid w:val="00EC7B91"/>
    <w:rsid w:val="00ED3F13"/>
    <w:rsid w:val="00F42507"/>
    <w:rsid w:val="00F70DE4"/>
    <w:rsid w:val="00F91371"/>
    <w:rsid w:val="00F9232B"/>
    <w:rsid w:val="00F92864"/>
    <w:rsid w:val="00F96203"/>
    <w:rsid w:val="00F96A05"/>
    <w:rsid w:val="00F97C94"/>
    <w:rsid w:val="00FD41AC"/>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E19C4"/>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paragraph" w:styleId="Revision">
    <w:name w:val="Revision"/>
    <w:hidden/>
    <w:uiPriority w:val="99"/>
    <w:semiHidden/>
    <w:rsid w:val="00AA1A8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617688446">
      <w:bodyDiv w:val="1"/>
      <w:marLeft w:val="0"/>
      <w:marRight w:val="0"/>
      <w:marTop w:val="0"/>
      <w:marBottom w:val="0"/>
      <w:divBdr>
        <w:top w:val="none" w:sz="0" w:space="0" w:color="auto"/>
        <w:left w:val="none" w:sz="0" w:space="0" w:color="auto"/>
        <w:bottom w:val="none" w:sz="0" w:space="0" w:color="auto"/>
        <w:right w:val="none" w:sz="0" w:space="0" w:color="auto"/>
      </w:divBdr>
    </w:div>
    <w:div w:id="627783364">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1118</Words>
  <Characters>6379</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Jesse Berman</cp:lastModifiedBy>
  <cp:revision>3</cp:revision>
  <cp:lastPrinted>2019-03-05T17:40:00Z</cp:lastPrinted>
  <dcterms:created xsi:type="dcterms:W3CDTF">2019-04-11T13:10:00Z</dcterms:created>
  <dcterms:modified xsi:type="dcterms:W3CDTF">2019-04-12T20:58:00Z</dcterms:modified>
</cp:coreProperties>
</file>